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52" w:rsidRDefault="009F1552" w:rsidP="009F1552">
      <w:pPr>
        <w:rPr>
          <w:rFonts w:ascii="Myriad Pro" w:hAnsi="Myriad Pro"/>
          <w:b/>
          <w:i/>
          <w:iCs/>
          <w:color w:val="1A171B"/>
          <w:spacing w:val="-3"/>
          <w:sz w:val="12"/>
          <w:szCs w:val="12"/>
          <w:lang w:val="en-US"/>
        </w:rPr>
      </w:pPr>
    </w:p>
    <w:p w:rsidR="009F1552" w:rsidRDefault="009F1552" w:rsidP="009F1552">
      <w:pPr>
        <w:jc w:val="center"/>
        <w:rPr>
          <w:rFonts w:ascii="Myriad Pro" w:hAnsi="Myriad Pro"/>
          <w:b/>
          <w:i/>
          <w:iCs/>
          <w:color w:val="1A171B"/>
          <w:spacing w:val="-3"/>
          <w:sz w:val="12"/>
          <w:szCs w:val="12"/>
          <w:lang w:val="en-US"/>
        </w:rPr>
      </w:pPr>
    </w:p>
    <w:p w:rsidR="009F1552" w:rsidRDefault="000956FF" w:rsidP="009F1552">
      <w:pPr>
        <w:jc w:val="center"/>
        <w:rPr>
          <w:rFonts w:ascii="Myriad Pro" w:hAnsi="Myriad Pro" w:cs="Arial"/>
          <w:b/>
          <w:sz w:val="12"/>
          <w:szCs w:val="12"/>
        </w:rPr>
      </w:pPr>
      <w:r>
        <w:rPr>
          <w:rFonts w:ascii="Myriad Pro" w:hAnsi="Myriad Pro" w:cs="Arial"/>
          <w:b/>
          <w:sz w:val="12"/>
          <w:szCs w:val="12"/>
          <w:lang w:val="en-US"/>
        </w:rPr>
        <w:t xml:space="preserve">Veterinary </w:t>
      </w:r>
      <w:r w:rsidR="009F1552">
        <w:rPr>
          <w:rFonts w:ascii="Myriad Pro" w:hAnsi="Myriad Pro" w:cs="Arial"/>
          <w:b/>
          <w:sz w:val="12"/>
          <w:szCs w:val="12"/>
        </w:rPr>
        <w:t>Health</w:t>
      </w:r>
      <w:r w:rsidR="009F1552">
        <w:rPr>
          <w:rFonts w:ascii="Myriad Pro" w:hAnsi="Myriad Pro" w:cs="Arial"/>
          <w:b/>
          <w:sz w:val="12"/>
          <w:szCs w:val="12"/>
          <w:lang w:val="ru-RU"/>
        </w:rPr>
        <w:t xml:space="preserve"> </w:t>
      </w:r>
      <w:r w:rsidR="009F1552">
        <w:rPr>
          <w:rFonts w:ascii="Myriad Pro" w:hAnsi="Myriad Pro" w:cs="Arial"/>
          <w:b/>
          <w:sz w:val="12"/>
          <w:szCs w:val="12"/>
        </w:rPr>
        <w:t>Certificate</w:t>
      </w:r>
    </w:p>
    <w:p w:rsidR="009F1552" w:rsidRDefault="009F1552" w:rsidP="009F1552">
      <w:pPr>
        <w:jc w:val="center"/>
        <w:rPr>
          <w:rFonts w:ascii="Myriad Pro" w:hAnsi="Myriad Pro"/>
          <w:b/>
          <w:i/>
          <w:iCs/>
          <w:color w:val="1A171B"/>
          <w:spacing w:val="-3"/>
          <w:sz w:val="12"/>
          <w:szCs w:val="12"/>
          <w:lang w:val="en-US"/>
        </w:rPr>
      </w:pPr>
    </w:p>
    <w:p w:rsidR="009F1552" w:rsidRPr="000956FF" w:rsidRDefault="009F1552" w:rsidP="009F1552">
      <w:pPr>
        <w:jc w:val="center"/>
        <w:rPr>
          <w:rFonts w:ascii="Myriad Pro" w:hAnsi="Myriad Pro" w:cs="Tahoma"/>
          <w:i/>
          <w:sz w:val="12"/>
          <w:szCs w:val="12"/>
          <w:lang w:val="en-US"/>
        </w:rPr>
      </w:pPr>
      <w:r>
        <w:rPr>
          <w:rFonts w:ascii="Myriad Pro" w:hAnsi="Myriad Pro" w:cs="Tahoma"/>
          <w:i/>
          <w:sz w:val="12"/>
          <w:szCs w:val="12"/>
          <w:lang w:val="en-US"/>
        </w:rPr>
        <w:t xml:space="preserve">For </w:t>
      </w:r>
      <w:proofErr w:type="spellStart"/>
      <w:r w:rsidR="000956FF">
        <w:rPr>
          <w:rFonts w:ascii="Myriad Pro" w:hAnsi="Myriad Pro" w:cs="Tahoma"/>
          <w:i/>
          <w:sz w:val="12"/>
          <w:szCs w:val="12"/>
          <w:lang w:val="en-US"/>
        </w:rPr>
        <w:t>D</w:t>
      </w:r>
      <w:r>
        <w:rPr>
          <w:rFonts w:ascii="Myriad Pro" w:hAnsi="Myriad Pro" w:cs="Tahoma"/>
          <w:i/>
          <w:sz w:val="12"/>
          <w:szCs w:val="12"/>
          <w:lang w:val="en-US"/>
        </w:rPr>
        <w:t>ogchews</w:t>
      </w:r>
      <w:proofErr w:type="spellEnd"/>
      <w:r>
        <w:rPr>
          <w:rFonts w:ascii="Myriad Pro" w:hAnsi="Myriad Pro" w:cs="Tahoma"/>
          <w:i/>
          <w:sz w:val="12"/>
          <w:szCs w:val="12"/>
        </w:rPr>
        <w:t>, intended for dispa</w:t>
      </w:r>
      <w:r w:rsidR="009C6062">
        <w:rPr>
          <w:rFonts w:ascii="Myriad Pro" w:hAnsi="Myriad Pro" w:cs="Tahoma"/>
          <w:i/>
          <w:sz w:val="12"/>
          <w:szCs w:val="12"/>
        </w:rPr>
        <w:t>tch to or for transit through (</w:t>
      </w:r>
      <w:r w:rsidR="009C6062" w:rsidRPr="009C6062">
        <w:rPr>
          <w:rFonts w:ascii="Myriad Pro" w:hAnsi="Myriad Pro" w:cs="Tahoma"/>
          <w:i/>
          <w:sz w:val="12"/>
          <w:szCs w:val="12"/>
          <w:vertAlign w:val="superscript"/>
          <w:lang w:val="en-US"/>
        </w:rPr>
        <w:t>2</w:t>
      </w:r>
      <w:r>
        <w:rPr>
          <w:rFonts w:ascii="Myriad Pro" w:hAnsi="Myriad Pro" w:cs="Tahoma"/>
          <w:i/>
          <w:sz w:val="12"/>
          <w:szCs w:val="12"/>
        </w:rPr>
        <w:t xml:space="preserve">) </w:t>
      </w:r>
      <w:r w:rsidR="00730FA8">
        <w:rPr>
          <w:rFonts w:ascii="Myriad Pro" w:hAnsi="Myriad Pro" w:cs="Tahoma"/>
          <w:i/>
          <w:sz w:val="12"/>
          <w:szCs w:val="12"/>
          <w:lang w:val="en-US"/>
        </w:rPr>
        <w:t>Moldova</w:t>
      </w:r>
    </w:p>
    <w:p w:rsidR="009F1552" w:rsidRDefault="009F1552" w:rsidP="009F1552">
      <w:pPr>
        <w:widowControl w:val="0"/>
        <w:autoSpaceDE w:val="0"/>
        <w:autoSpaceDN w:val="0"/>
        <w:adjustRightInd w:val="0"/>
        <w:snapToGrid w:val="0"/>
        <w:rPr>
          <w:rFonts w:ascii="Myriad Pro" w:hAnsi="Myriad Pro" w:cs="Arial"/>
          <w:b/>
          <w:sz w:val="12"/>
          <w:szCs w:val="12"/>
          <w:lang w:val="en-US"/>
        </w:rPr>
      </w:pPr>
    </w:p>
    <w:tbl>
      <w:tblPr>
        <w:tblW w:w="11561" w:type="dxa"/>
        <w:tblInd w:w="-162" w:type="dxa"/>
        <w:tblLayout w:type="fixed"/>
        <w:tblLook w:val="0000"/>
      </w:tblPr>
      <w:tblGrid>
        <w:gridCol w:w="269"/>
        <w:gridCol w:w="65"/>
        <w:gridCol w:w="348"/>
        <w:gridCol w:w="26"/>
        <w:gridCol w:w="68"/>
        <w:gridCol w:w="94"/>
        <w:gridCol w:w="38"/>
        <w:gridCol w:w="517"/>
        <w:gridCol w:w="183"/>
        <w:gridCol w:w="25"/>
        <w:gridCol w:w="25"/>
        <w:gridCol w:w="172"/>
        <w:gridCol w:w="161"/>
        <w:gridCol w:w="71"/>
        <w:gridCol w:w="20"/>
        <w:gridCol w:w="23"/>
        <w:gridCol w:w="12"/>
        <w:gridCol w:w="14"/>
        <w:gridCol w:w="25"/>
        <w:gridCol w:w="16"/>
        <w:gridCol w:w="16"/>
        <w:gridCol w:w="189"/>
        <w:gridCol w:w="289"/>
        <w:gridCol w:w="165"/>
        <w:gridCol w:w="196"/>
        <w:gridCol w:w="119"/>
        <w:gridCol w:w="320"/>
        <w:gridCol w:w="460"/>
        <w:gridCol w:w="216"/>
        <w:gridCol w:w="117"/>
        <w:gridCol w:w="537"/>
        <w:gridCol w:w="6"/>
        <w:gridCol w:w="237"/>
        <w:gridCol w:w="38"/>
        <w:gridCol w:w="16"/>
        <w:gridCol w:w="66"/>
        <w:gridCol w:w="541"/>
        <w:gridCol w:w="36"/>
        <w:gridCol w:w="17"/>
        <w:gridCol w:w="195"/>
        <w:gridCol w:w="134"/>
        <w:gridCol w:w="284"/>
        <w:gridCol w:w="311"/>
        <w:gridCol w:w="737"/>
        <w:gridCol w:w="152"/>
        <w:gridCol w:w="58"/>
        <w:gridCol w:w="89"/>
        <w:gridCol w:w="179"/>
        <w:gridCol w:w="107"/>
        <w:gridCol w:w="593"/>
        <w:gridCol w:w="176"/>
        <w:gridCol w:w="33"/>
        <w:gridCol w:w="104"/>
        <w:gridCol w:w="275"/>
        <w:gridCol w:w="208"/>
        <w:gridCol w:w="950"/>
        <w:gridCol w:w="268"/>
        <w:gridCol w:w="434"/>
        <w:gridCol w:w="145"/>
        <w:gridCol w:w="376"/>
      </w:tblGrid>
      <w:tr w:rsidR="009F1552">
        <w:trPr>
          <w:trHeight w:val="81"/>
        </w:trPr>
        <w:tc>
          <w:tcPr>
            <w:tcW w:w="5093" w:type="dxa"/>
            <w:gridSpan w:val="35"/>
            <w:tcBorders>
              <w:bottom w:val="single" w:sz="4" w:space="0" w:color="auto"/>
            </w:tcBorders>
          </w:tcPr>
          <w:p w:rsidR="000956FF" w:rsidRDefault="000956FF">
            <w:pPr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COUNTRY:</w:t>
            </w:r>
          </w:p>
        </w:tc>
        <w:tc>
          <w:tcPr>
            <w:tcW w:w="6468" w:type="dxa"/>
            <w:gridSpan w:val="25"/>
            <w:tcBorders>
              <w:bottom w:val="single" w:sz="4" w:space="0" w:color="auto"/>
            </w:tcBorders>
          </w:tcPr>
          <w:p w:rsidR="000956FF" w:rsidRDefault="000956FF">
            <w:pPr>
              <w:jc w:val="right"/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</w:p>
          <w:p w:rsidR="009F1552" w:rsidRPr="000956FF" w:rsidRDefault="000956FF" w:rsidP="00730FA8">
            <w:pPr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  <w:lang w:val="en-US"/>
              </w:rPr>
              <w:t xml:space="preserve">                       </w:t>
            </w:r>
            <w:r w:rsidR="009F1552">
              <w:rPr>
                <w:rFonts w:ascii="Myriad Pro" w:hAnsi="Myriad Pro" w:cs="Arial"/>
                <w:b/>
                <w:sz w:val="12"/>
                <w:szCs w:val="12"/>
              </w:rPr>
              <w:t xml:space="preserve">Veterinary certificate to </w:t>
            </w:r>
            <w:r w:rsidR="00730FA8">
              <w:rPr>
                <w:rFonts w:ascii="Myriad Pro" w:hAnsi="Myriad Pro" w:cs="Arial"/>
                <w:b/>
                <w:sz w:val="12"/>
                <w:szCs w:val="12"/>
                <w:lang w:val="en-US"/>
              </w:rPr>
              <w:t>Moldova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9F1552" w:rsidRDefault="009F1552">
            <w:pPr>
              <w:jc w:val="center"/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Part I: Details of dispatched consignment</w:t>
            </w:r>
          </w:p>
          <w:p w:rsidR="009F1552" w:rsidRDefault="009F1552">
            <w:pPr>
              <w:jc w:val="center"/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</w:t>
            </w:r>
            <w:r w:rsidR="000956F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Consignor</w:t>
            </w:r>
          </w:p>
        </w:tc>
        <w:tc>
          <w:tcPr>
            <w:tcW w:w="3101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I.2. Certificate reference number</w:t>
            </w:r>
          </w:p>
        </w:tc>
        <w:tc>
          <w:tcPr>
            <w:tcW w:w="27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9F1552" w:rsidRP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I.2.a</w:t>
            </w:r>
          </w:p>
          <w:p w:rsidR="009F1552" w:rsidRPr="009F1552" w:rsidRDefault="009F1552">
            <w:pPr>
              <w:rPr>
                <w:rFonts w:ascii="Myriad Pro" w:hAnsi="Myriad Pro" w:cs="Arial"/>
                <w:sz w:val="12"/>
                <w:szCs w:val="12"/>
                <w:lang w:val="el-GR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3101" w:type="dxa"/>
            <w:gridSpan w:val="15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760" w:type="dxa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I.3. Central Competent Authority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2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  <w:r w:rsidRPr="004A6859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1552" w:rsidRDefault="000956FF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I.4.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Local Competent Authority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Tel.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 w:rsidRP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1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I.5.Consignee</w:t>
            </w: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I.6. Person responsible for the load in </w:t>
            </w:r>
            <w:r w:rsidR="0072268D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</w:p>
          <w:p w:rsidR="009F1552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Pr="000956FF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  <w:r w:rsidRPr="009F1552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  <w:p w:rsidR="009F1552" w:rsidRDefault="009F1552">
            <w:pPr>
              <w:ind w:right="374"/>
              <w:rPr>
                <w:rFonts w:ascii="Myriad Pro" w:hAnsi="Myriad Pro" w:cs="Arial"/>
                <w:sz w:val="12"/>
                <w:szCs w:val="12"/>
                <w:lang w:val="ru-RU"/>
              </w:rPr>
            </w:pPr>
          </w:p>
          <w:p w:rsidR="009F1552" w:rsidRPr="000956FF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  <w:r w:rsidRPr="00856E4E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  <w:p w:rsidR="009F1552" w:rsidRDefault="009F1552">
            <w:pPr>
              <w:ind w:right="374"/>
              <w:rPr>
                <w:rFonts w:ascii="Myriad Pro" w:hAnsi="Myriad Pro" w:cs="Arial"/>
                <w:sz w:val="12"/>
                <w:szCs w:val="12"/>
                <w:lang w:val="ru-RU"/>
              </w:rPr>
            </w:pPr>
          </w:p>
          <w:p w:rsidR="009F1552" w:rsidRPr="000956FF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Postcode</w:t>
            </w:r>
          </w:p>
          <w:p w:rsidR="000956FF" w:rsidRDefault="000956FF">
            <w:pPr>
              <w:ind w:right="374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Pr="000956FF" w:rsidRDefault="009F1552">
            <w:pPr>
              <w:ind w:right="374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Tel.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</w:t>
            </w: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</w:t>
            </w: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Postcode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Tel</w:t>
            </w:r>
            <w:r>
              <w:rPr>
                <w:rFonts w:ascii="Myriad Pro" w:hAnsi="Myriad Pro" w:cs="Arial"/>
                <w:sz w:val="12"/>
                <w:szCs w:val="12"/>
                <w:lang w:val="el-GR"/>
              </w:rPr>
              <w:t>.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8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172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I.7.Country of origin</w:t>
            </w:r>
          </w:p>
          <w:p w:rsidR="009F1552" w:rsidRPr="00856E4E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965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ISO code</w:t>
            </w:r>
          </w:p>
        </w:tc>
        <w:tc>
          <w:tcPr>
            <w:tcW w:w="205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I.8.</w:t>
            </w:r>
            <w:r w:rsidR="000956F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Region of origin</w:t>
            </w:r>
          </w:p>
          <w:p w:rsidR="009F1552" w:rsidRP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 w:rsidRPr="009F155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9F1552" w:rsidRDefault="009F1552" w:rsidP="000956FF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Code</w:t>
            </w:r>
          </w:p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13" w:type="dxa"/>
            <w:gridSpan w:val="10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9F1552" w:rsidRPr="000956F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I.9.Country of destination</w:t>
            </w:r>
          </w:p>
          <w:p w:rsidR="009F1552" w:rsidRPr="003D698F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1552" w:rsidRDefault="009F1552" w:rsidP="000956FF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ISO code</w:t>
            </w:r>
          </w:p>
        </w:tc>
        <w:tc>
          <w:tcPr>
            <w:tcW w:w="17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I.10.Region of destination</w:t>
            </w:r>
          </w:p>
        </w:tc>
        <w:tc>
          <w:tcPr>
            <w:tcW w:w="122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1552" w:rsidRDefault="009F1552" w:rsidP="000956FF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Code</w:t>
            </w:r>
          </w:p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172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3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6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7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924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7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I.11. Place of origin</w:t>
            </w:r>
            <w:r w:rsidRPr="009F1552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9F1552">
            <w:pPr>
              <w:ind w:right="375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I.12.Place of destination</w:t>
            </w:r>
            <w:r w:rsidRPr="00372174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  <w:p w:rsidR="009F1552" w:rsidRDefault="009F1552">
            <w:pPr>
              <w:ind w:right="375"/>
              <w:rPr>
                <w:rFonts w:ascii="Myriad Pro" w:hAnsi="Myriad Pro" w:cs="Arial"/>
                <w:sz w:val="12"/>
                <w:szCs w:val="12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644"/>
              <w:gridCol w:w="2644"/>
            </w:tblGrid>
            <w:tr w:rsidR="009F1552">
              <w:tc>
                <w:tcPr>
                  <w:tcW w:w="2644" w:type="dxa"/>
                </w:tcPr>
                <w:p w:rsidR="009F1552" w:rsidRPr="00CE456F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Name</w:t>
                  </w: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 xml:space="preserve"> </w:t>
                  </w:r>
                </w:p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  <w:p w:rsidR="009F1552" w:rsidRPr="00CE456F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Address</w:t>
                  </w: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 xml:space="preserve"> </w:t>
                  </w:r>
                </w:p>
                <w:p w:rsidR="009F1552" w:rsidRDefault="009F1552">
                  <w:pPr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  <w:p w:rsidR="009F1552" w:rsidRPr="00CE456F" w:rsidRDefault="009F1552" w:rsidP="00CE456F">
                  <w:pPr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Postcode</w:t>
                  </w: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644" w:type="dxa"/>
                </w:tcPr>
                <w:p w:rsidR="009F1552" w:rsidRDefault="00CB309C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 w:rsidRPr="00CB309C">
                    <w:rPr>
                      <w:noProof/>
                    </w:rPr>
                    <w:pict>
                      <v:rect id="Ορθογώνιο 13" o:spid="_x0000_s1051" style="position:absolute;margin-left:60pt;margin-top:1.45pt;width:8.2pt;height:7.1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"/>
                    </w:pict>
                  </w:r>
                  <w:r w:rsidR="009F1552">
                    <w:rPr>
                      <w:rFonts w:ascii="Myriad Pro" w:hAnsi="Myriad Pro" w:cs="Arial"/>
                      <w:sz w:val="12"/>
                      <w:szCs w:val="12"/>
                    </w:rPr>
                    <w:t>Custom warehouse</w:t>
                  </w:r>
                </w:p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  <w:p w:rsidR="00CE456F" w:rsidRDefault="00CE456F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CE456F" w:rsidRDefault="00CE456F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Approval number</w:t>
                  </w:r>
                </w:p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</w:tr>
          </w:tbl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Approval number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  <w:r w:rsidRPr="003D698F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Pr="009F1552" w:rsidRDefault="009F1552">
            <w:pPr>
              <w:rPr>
                <w:rFonts w:ascii="Myriad Pro" w:hAnsi="Myriad Pro" w:cs="Arial"/>
                <w:sz w:val="12"/>
                <w:szCs w:val="12"/>
                <w:lang w:val="el-GR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Approval number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Approval number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2812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Address</w:t>
            </w:r>
          </w:p>
        </w:tc>
        <w:tc>
          <w:tcPr>
            <w:tcW w:w="255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6"/>
        </w:trPr>
        <w:tc>
          <w:tcPr>
            <w:tcW w:w="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I.13.Place of loading</w:t>
            </w:r>
            <w:r w:rsidRPr="009F1552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</w:tc>
        <w:tc>
          <w:tcPr>
            <w:tcW w:w="3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F1552" w:rsidRPr="00CE456F" w:rsidRDefault="00CE456F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I.14.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Date of departure</w:t>
            </w:r>
            <w:r w:rsidR="009F1552" w:rsidRPr="009F155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</w:trPr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Default="00CE456F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I.15.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Means of transport</w:t>
            </w: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I.16.Entry BIP in </w:t>
            </w:r>
            <w:r w:rsidR="0072268D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  <w:p w:rsidR="009F1552" w:rsidRPr="00372174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96"/>
        </w:trPr>
        <w:tc>
          <w:tcPr>
            <w:tcW w:w="1797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CB309C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12" o:spid="_x0000_s1050" style="position:absolute;left:0;text-align:left;margin-left:40.35pt;margin-top:3.05pt;width:8.2pt;height:7.1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Aeroplane</w:t>
            </w:r>
          </w:p>
        </w:tc>
        <w:tc>
          <w:tcPr>
            <w:tcW w:w="13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1552" w:rsidRDefault="00CB309C">
            <w:pPr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11" o:spid="_x0000_s1049" style="position:absolute;margin-left:23.85pt;margin-top:3.05pt;width:8.2pt;height:7.1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Ship</w:t>
            </w:r>
          </w:p>
        </w:tc>
        <w:tc>
          <w:tcPr>
            <w:tcW w:w="223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CB309C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10" o:spid="_x0000_s1048" style="position:absolute;left:0;text-align:left;margin-left:68.5pt;margin-top:5.45pt;width:8.2pt;height:7.1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CA352b3gAAAAkB&#10;AAAPAAAAAAAAAAAAAAAAAGEEAABkcnMvZG93bnJldi54bWxQSwUGAAAAAAQABADzAAAAbAUAAAAA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Railway wagon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96"/>
        </w:trPr>
        <w:tc>
          <w:tcPr>
            <w:tcW w:w="3132" w:type="dxa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Pr="009F1552" w:rsidRDefault="009F1552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Road vehicle</w:t>
            </w:r>
            <w:r w:rsidRPr="009F1552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  <w:p w:rsidR="009F1552" w:rsidRPr="009F1552" w:rsidRDefault="00CB309C">
            <w:pPr>
              <w:rPr>
                <w:rFonts w:ascii="Myriad Pro" w:hAnsi="Myriad Pro" w:cs="Arial"/>
                <w:b/>
                <w:bCs/>
                <w:sz w:val="12"/>
                <w:szCs w:val="12"/>
                <w:lang w:val="el-GR"/>
              </w:rPr>
            </w:pPr>
            <w:r w:rsidRPr="00CB309C">
              <w:rPr>
                <w:noProof/>
              </w:rPr>
              <w:pict>
                <v:rect id="Ορθογώνιο 9" o:spid="_x0000_s1047" style="position:absolute;margin-left:103.15pt;margin-top:.35pt;width:8.2pt;height:7.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"/>
              </w:pict>
            </w:r>
          </w:p>
        </w:tc>
        <w:tc>
          <w:tcPr>
            <w:tcW w:w="223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Pr="00CE456F" w:rsidRDefault="00CB309C" w:rsidP="00CE456F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 w:rsidRPr="00CB309C">
              <w:rPr>
                <w:noProof/>
              </w:rPr>
              <w:pict>
                <v:rect id="Ορθογώνιο 8" o:spid="_x0000_s1046" style="position:absolute;left:0;text-align:left;margin-left:67.7pt;margin-top:5.55pt;width:8.2pt;height:7.15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Other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78"/>
        </w:trPr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Identification:</w:t>
            </w:r>
          </w:p>
        </w:tc>
        <w:tc>
          <w:tcPr>
            <w:tcW w:w="5861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I.17.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</w:trPr>
        <w:tc>
          <w:tcPr>
            <w:tcW w:w="5366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Documentary references: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5861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</w:trPr>
        <w:tc>
          <w:tcPr>
            <w:tcW w:w="5614" w:type="dxa"/>
            <w:gridSpan w:val="3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F1552" w:rsidRPr="00CE456F" w:rsidRDefault="00CE456F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I.18. 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Description of commodity</w:t>
            </w:r>
          </w:p>
          <w:p w:rsidR="009F1552" w:rsidRPr="00372174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561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CE456F" w:rsidP="00490445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I.19.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Commodity code (HS code)</w:t>
            </w:r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</w:trPr>
        <w:tc>
          <w:tcPr>
            <w:tcW w:w="7080" w:type="dxa"/>
            <w:gridSpan w:val="4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414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251513" w:rsidRDefault="009F1552" w:rsidP="00251513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I.20. </w:t>
            </w:r>
            <w:r w:rsidR="00251513">
              <w:rPr>
                <w:rFonts w:ascii="Myriad Pro" w:hAnsi="Myriad Pro" w:cs="Arial"/>
                <w:sz w:val="12"/>
                <w:szCs w:val="12"/>
                <w:lang w:val="en-US"/>
              </w:rPr>
              <w:t>Quantity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25"/>
        </w:trPr>
        <w:tc>
          <w:tcPr>
            <w:tcW w:w="7080" w:type="dxa"/>
            <w:gridSpan w:val="4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I.21.Temperature of product</w:t>
            </w:r>
          </w:p>
        </w:tc>
        <w:tc>
          <w:tcPr>
            <w:tcW w:w="4147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552" w:rsidRDefault="00CE456F" w:rsidP="00CE456F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I.22.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Number of packages</w:t>
            </w:r>
          </w:p>
          <w:p w:rsidR="009F1552" w:rsidRPr="00F11136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152"/>
        </w:trPr>
        <w:tc>
          <w:tcPr>
            <w:tcW w:w="2332" w:type="dxa"/>
            <w:gridSpan w:val="21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F1552" w:rsidRDefault="00CB309C">
            <w:pPr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7" o:spid="_x0000_s1045" style="position:absolute;margin-left:78pt;margin-top:-1.15pt;width:8.2pt;height:7.15pt;z-index:251651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C5B1nI3gAAAAkB&#10;AAAPAAAAAAAAAAAAAAAAAGEEAABkcnMvZG93bnJldi54bWxQSwUGAAAAAAQABADzAAAAbAUAAAAA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Ambient         </w:t>
            </w:r>
          </w:p>
        </w:tc>
        <w:tc>
          <w:tcPr>
            <w:tcW w:w="237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1552" w:rsidRDefault="00CB309C">
            <w:pPr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6" o:spid="_x0000_s1044" style="position:absolute;margin-left:79.75pt;margin-top:-1.1pt;width:8.2pt;height:7.15pt;z-index:251652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CCW+MB3gAAAAkB&#10;AAAPAAAAAAAAAAAAAAAAAGEEAABkcnMvZG93bnJldi54bWxQSwUGAAAAAAQABADzAAAAbAUAAAAA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Chilled</w:t>
            </w:r>
          </w:p>
        </w:tc>
        <w:tc>
          <w:tcPr>
            <w:tcW w:w="237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2" w:rsidRDefault="00CB309C">
            <w:pPr>
              <w:spacing w:before="42" w:after="42"/>
              <w:ind w:right="375"/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5" o:spid="_x0000_s1043" style="position:absolute;margin-left:78.85pt;margin-top:1.75pt;width:8.2pt;height:7.1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>Frozen</w:t>
            </w:r>
          </w:p>
        </w:tc>
        <w:tc>
          <w:tcPr>
            <w:tcW w:w="4147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</w:trPr>
        <w:tc>
          <w:tcPr>
            <w:tcW w:w="7080" w:type="dxa"/>
            <w:gridSpan w:val="4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1552" w:rsidRPr="00CE456F" w:rsidRDefault="00CE456F" w:rsidP="00CE456F">
            <w:pPr>
              <w:jc w:val="both"/>
              <w:rPr>
                <w:rFonts w:ascii="Myriad Pro" w:hAnsi="Myriad Pro" w:cs="Arial"/>
                <w:sz w:val="12"/>
                <w:szCs w:val="12"/>
                <w:lang w:val="ru-RU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I.23.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Seal/ Container No</w:t>
            </w:r>
            <w:r w:rsidR="009F1552" w:rsidRPr="00CE456F">
              <w:rPr>
                <w:rFonts w:ascii="Myriad Pro" w:hAnsi="Myriad Pro" w:cs="Arial"/>
                <w:sz w:val="12"/>
                <w:szCs w:val="12"/>
              </w:rPr>
              <w:t>: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    </w:t>
            </w:r>
          </w:p>
        </w:tc>
        <w:tc>
          <w:tcPr>
            <w:tcW w:w="41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I.24. Type of packaging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42"/>
        </w:trPr>
        <w:tc>
          <w:tcPr>
            <w:tcW w:w="2497" w:type="dxa"/>
            <w:gridSpan w:val="2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9F1552" w:rsidRPr="00CE456F" w:rsidRDefault="009F1552">
            <w:pPr>
              <w:rPr>
                <w:rFonts w:ascii="Myriad Pro" w:hAnsi="Myriad Pro" w:cs="Arial"/>
                <w:sz w:val="12"/>
                <w:szCs w:val="12"/>
                <w:lang w:val="ru-RU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I.25. Commodities certified for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: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1552" w:rsidRPr="00CE456F" w:rsidRDefault="00A66F07">
            <w:pPr>
              <w:rPr>
                <w:rFonts w:ascii="Myriad Pro" w:hAnsi="Myriad Pro" w:cs="Arial"/>
                <w:sz w:val="12"/>
                <w:szCs w:val="12"/>
              </w:rPr>
            </w:pPr>
            <w:proofErr w:type="spellStart"/>
            <w:r>
              <w:rPr>
                <w:rFonts w:ascii="Myriad Pro" w:hAnsi="Myriad Pro" w:cs="Arial"/>
                <w:sz w:val="12"/>
                <w:szCs w:val="12"/>
                <w:lang w:val="en-US"/>
              </w:rPr>
              <w:t>Petfoo</w:t>
            </w:r>
            <w:r w:rsidR="003E1707">
              <w:rPr>
                <w:rFonts w:ascii="Myriad Pro" w:hAnsi="Myriad Pro" w:cs="Arial"/>
                <w:sz w:val="12"/>
                <w:szCs w:val="12"/>
                <w:lang w:val="en-US"/>
              </w:rPr>
              <w:t>d</w:t>
            </w:r>
            <w:proofErr w:type="spellEnd"/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 </w:t>
            </w:r>
          </w:p>
        </w:tc>
        <w:tc>
          <w:tcPr>
            <w:tcW w:w="2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1552" w:rsidRDefault="00CB309C">
            <w:pPr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4" o:spid="_x0000_s1042" style="position:absolute;margin-left:-5.05pt;margin-top:8.05pt;width:8.2pt;height:7.1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"/>
              </w:pict>
            </w:r>
          </w:p>
        </w:tc>
        <w:tc>
          <w:tcPr>
            <w:tcW w:w="250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1552" w:rsidRPr="00CE456F" w:rsidRDefault="00CB309C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 w:rsidRPr="00CB309C">
              <w:rPr>
                <w:noProof/>
              </w:rPr>
              <w:pict>
                <v:rect id="Ορθογώνιο 3" o:spid="_x0000_s1041" style="position:absolute;margin-left:90.55pt;margin-top:10.7pt;width:8.2pt;height:7.1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BRCvYm3gAAAAkB&#10;AAAPAAAAAAAAAAAAAAAAAGEEAABkcnMvZG93bnJldi54bWxQSwUGAAAAAAQABADzAAAAbAUAAAAA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                                   </w:t>
            </w:r>
            <w:r w:rsidR="00CE456F">
              <w:rPr>
                <w:rFonts w:ascii="Myriad Pro" w:hAnsi="Myriad Pro" w:cs="Arial"/>
                <w:sz w:val="12"/>
                <w:szCs w:val="12"/>
              </w:rPr>
              <w:t xml:space="preserve">               </w:t>
            </w:r>
          </w:p>
          <w:p w:rsidR="009F1552" w:rsidRDefault="009F1552">
            <w:pPr>
              <w:ind w:right="375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                </w:t>
            </w:r>
            <w:r w:rsidR="00CE456F">
              <w:rPr>
                <w:rFonts w:ascii="Myriad Pro" w:hAnsi="Myriad Pro" w:cs="Arial"/>
                <w:sz w:val="12"/>
                <w:szCs w:val="12"/>
              </w:rPr>
              <w:t xml:space="preserve">                           </w:t>
            </w:r>
            <w:r>
              <w:rPr>
                <w:rFonts w:ascii="Myriad Pro" w:hAnsi="Myriad Pro" w:cs="Arial"/>
                <w:sz w:val="12"/>
                <w:szCs w:val="12"/>
              </w:rPr>
              <w:t>Technical use</w:t>
            </w:r>
          </w:p>
        </w:tc>
        <w:tc>
          <w:tcPr>
            <w:tcW w:w="238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42"/>
        </w:trPr>
        <w:tc>
          <w:tcPr>
            <w:tcW w:w="536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CB309C">
            <w:pPr>
              <w:ind w:right="375"/>
              <w:rPr>
                <w:rFonts w:ascii="Myriad Pro" w:hAnsi="Myriad Pro" w:cs="Arial"/>
                <w:sz w:val="12"/>
                <w:szCs w:val="12"/>
              </w:rPr>
            </w:pPr>
            <w:r w:rsidRPr="00CB309C">
              <w:rPr>
                <w:noProof/>
              </w:rPr>
              <w:pict>
                <v:rect id="Ορθογώνιο 2" o:spid="_x0000_s1040" style="position:absolute;margin-left:186.1pt;margin-top:5.1pt;width:8.2pt;height:7.15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DDtqBD3gAAAAgB&#10;AAAPAAAAAAAAAAAAAAAAAGEEAABkcnMvZG93bnJldi54bWxQSwUGAAAAAAQABADzAAAAbAUAAAAA&#10;"/>
              </w:pic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I.26.For transit through </w:t>
            </w:r>
            <w:r w:rsidR="00A84092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 to third country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2602"/>
              <w:gridCol w:w="2602"/>
            </w:tblGrid>
            <w:tr w:rsidR="009F1552">
              <w:tc>
                <w:tcPr>
                  <w:tcW w:w="2602" w:type="dxa"/>
                </w:tcPr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Third country</w:t>
                  </w:r>
                </w:p>
              </w:tc>
              <w:tc>
                <w:tcPr>
                  <w:tcW w:w="2602" w:type="dxa"/>
                </w:tcPr>
                <w:p w:rsidR="009F1552" w:rsidRDefault="009F1552">
                  <w:pPr>
                    <w:ind w:right="375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ISO code</w:t>
                  </w:r>
                </w:p>
              </w:tc>
            </w:tr>
          </w:tbl>
          <w:p w:rsidR="009F1552" w:rsidRDefault="009F1552">
            <w:pPr>
              <w:ind w:right="375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Pr="00CE456F" w:rsidRDefault="00CB309C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 w:rsidRPr="00CB309C">
              <w:rPr>
                <w:noProof/>
              </w:rPr>
              <w:pict>
                <v:rect id="Ορθογώνιο 1" o:spid="_x0000_s1039" style="position:absolute;left:0;text-align:left;margin-left:243.7pt;margin-top:5.1pt;width:8.2pt;height:7.15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"/>
              </w:pict>
            </w:r>
            <w:r w:rsidR="00CE456F">
              <w:rPr>
                <w:rFonts w:ascii="Myriad Pro" w:hAnsi="Myriad Pro" w:cs="Arial"/>
                <w:sz w:val="12"/>
                <w:szCs w:val="12"/>
              </w:rPr>
              <w:t>I.27.</w:t>
            </w:r>
            <w:r w:rsidR="00CE456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For import or admission into </w:t>
            </w:r>
            <w:r w:rsidR="00A84092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242"/>
        </w:trPr>
        <w:tc>
          <w:tcPr>
            <w:tcW w:w="11227" w:type="dxa"/>
            <w:gridSpan w:val="5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Pr="00CE456F" w:rsidRDefault="00CE456F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I.28.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Identification of the commodities</w:t>
            </w:r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>: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1787"/>
              <w:gridCol w:w="1787"/>
              <w:gridCol w:w="2515"/>
              <w:gridCol w:w="1059"/>
              <w:gridCol w:w="1191"/>
              <w:gridCol w:w="2384"/>
            </w:tblGrid>
            <w:tr w:rsidR="009F1552">
              <w:tc>
                <w:tcPr>
                  <w:tcW w:w="1787" w:type="dxa"/>
                </w:tcPr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9F1552" w:rsidRPr="00CE456F" w:rsidRDefault="00CE456F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>Spec</w:t>
                  </w:r>
                  <w:proofErr w:type="spellStart"/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>i</w:t>
                  </w:r>
                  <w:proofErr w:type="spellEnd"/>
                  <w:r w:rsidR="009F1552">
                    <w:rPr>
                      <w:rFonts w:ascii="Myriad Pro" w:hAnsi="Myriad Pro" w:cs="Arial"/>
                      <w:sz w:val="12"/>
                      <w:szCs w:val="12"/>
                    </w:rPr>
                    <w:t>es (Scientific name)</w:t>
                  </w:r>
                </w:p>
                <w:p w:rsidR="009F1552" w:rsidRPr="00F11136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</w:tc>
              <w:tc>
                <w:tcPr>
                  <w:tcW w:w="1787" w:type="dxa"/>
                </w:tcPr>
                <w:p w:rsidR="009F1552" w:rsidRPr="00CE456F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</w:tc>
              <w:tc>
                <w:tcPr>
                  <w:tcW w:w="2515" w:type="dxa"/>
                </w:tcPr>
                <w:p w:rsidR="009F1552" w:rsidRPr="006E27E5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 xml:space="preserve">Approval number of establishments </w:t>
                  </w:r>
                </w:p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>Manufacturing plant</w:t>
                  </w:r>
                </w:p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</w:tc>
              <w:tc>
                <w:tcPr>
                  <w:tcW w:w="2250" w:type="dxa"/>
                  <w:gridSpan w:val="2"/>
                </w:tcPr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9F1552" w:rsidRPr="00CE456F" w:rsidRDefault="009F1552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>Net weight</w:t>
                  </w:r>
                </w:p>
                <w:p w:rsidR="009F1552" w:rsidRP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l-GR"/>
                    </w:rPr>
                  </w:pPr>
                </w:p>
                <w:p w:rsidR="009F1552" w:rsidRDefault="009F1552">
                  <w:pPr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84" w:type="dxa"/>
                </w:tcPr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CB3EE0" w:rsidRDefault="00CB3EE0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</w:pPr>
                </w:p>
                <w:p w:rsidR="009F1552" w:rsidRPr="00CE456F" w:rsidRDefault="009F1552" w:rsidP="00CE456F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en-US"/>
                    </w:rPr>
                    <w:t>Batch number</w:t>
                  </w:r>
                </w:p>
                <w:p w:rsidR="009F1552" w:rsidRPr="009F1552" w:rsidRDefault="009F1552">
                  <w:pPr>
                    <w:jc w:val="center"/>
                    <w:rPr>
                      <w:rFonts w:ascii="Myriad Pro" w:hAnsi="Myriad Pro" w:cs="Arial"/>
                      <w:sz w:val="10"/>
                      <w:szCs w:val="10"/>
                      <w:lang w:val="el-GR"/>
                    </w:rPr>
                  </w:pPr>
                </w:p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</w:tr>
            <w:tr w:rsidR="009F1552">
              <w:tc>
                <w:tcPr>
                  <w:tcW w:w="1787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1787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2515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1059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1191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84" w:type="dxa"/>
                </w:tcPr>
                <w:p w:rsidR="009F1552" w:rsidRDefault="009F1552">
                  <w:pPr>
                    <w:jc w:val="center"/>
                    <w:rPr>
                      <w:rFonts w:ascii="Myriad Pro" w:hAnsi="Myriad Pro" w:cs="Arial"/>
                      <w:sz w:val="12"/>
                      <w:szCs w:val="12"/>
                    </w:rPr>
                  </w:pPr>
                </w:p>
              </w:tc>
            </w:tr>
          </w:tbl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2"/>
          <w:wBefore w:w="334" w:type="dxa"/>
          <w:trHeight w:val="360"/>
        </w:trPr>
        <w:tc>
          <w:tcPr>
            <w:tcW w:w="1771" w:type="dxa"/>
            <w:gridSpan w:val="14"/>
            <w:tcBorders>
              <w:top w:val="nil"/>
              <w:left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 w:eastAsia="el-GR"/>
              </w:rPr>
            </w:pPr>
          </w:p>
        </w:tc>
        <w:tc>
          <w:tcPr>
            <w:tcW w:w="1821" w:type="dxa"/>
            <w:gridSpan w:val="12"/>
            <w:tcBorders>
              <w:top w:val="nil"/>
              <w:left w:val="nil"/>
              <w:right w:val="nil"/>
            </w:tcBorders>
          </w:tcPr>
          <w:p w:rsidR="009F1552" w:rsidRDefault="009F1552">
            <w:pPr>
              <w:tabs>
                <w:tab w:val="left" w:pos="1470"/>
              </w:tabs>
              <w:ind w:left="210" w:right="139"/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Default="009F1552">
            <w:pPr>
              <w:tabs>
                <w:tab w:val="left" w:pos="1470"/>
              </w:tabs>
              <w:ind w:right="139"/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Default="009F1552">
            <w:pPr>
              <w:tabs>
                <w:tab w:val="left" w:pos="1470"/>
              </w:tabs>
              <w:ind w:right="139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827" w:type="dxa"/>
            <w:gridSpan w:val="11"/>
            <w:tcBorders>
              <w:top w:val="nil"/>
              <w:left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</w:tc>
        <w:tc>
          <w:tcPr>
            <w:tcW w:w="1822" w:type="dxa"/>
            <w:gridSpan w:val="10"/>
            <w:tcBorders>
              <w:top w:val="nil"/>
              <w:left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l-GR" w:eastAsia="el-GR"/>
              </w:rPr>
            </w:pPr>
          </w:p>
        </w:tc>
        <w:tc>
          <w:tcPr>
            <w:tcW w:w="2173" w:type="dxa"/>
            <w:gridSpan w:val="5"/>
            <w:tcBorders>
              <w:top w:val="nil"/>
              <w:left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 w:eastAsia="el-GR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1"/>
        </w:trPr>
        <w:tc>
          <w:tcPr>
            <w:tcW w:w="3926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56F" w:rsidRDefault="00CE456F">
            <w:pPr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COUNTRY:</w:t>
            </w:r>
          </w:p>
        </w:tc>
        <w:tc>
          <w:tcPr>
            <w:tcW w:w="763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56F" w:rsidRDefault="00CE456F">
            <w:pPr>
              <w:jc w:val="right"/>
              <w:rPr>
                <w:rFonts w:ascii="Myriad Pro" w:hAnsi="Myriad Pro" w:cs="Arial"/>
                <w:b/>
                <w:i/>
                <w:sz w:val="12"/>
                <w:szCs w:val="12"/>
                <w:lang w:val="en-US"/>
              </w:rPr>
            </w:pPr>
          </w:p>
          <w:p w:rsidR="009F1552" w:rsidRDefault="00CE456F" w:rsidP="00ED0FFF">
            <w:pPr>
              <w:jc w:val="right"/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  <w:proofErr w:type="spellStart"/>
            <w:r>
              <w:rPr>
                <w:rFonts w:ascii="Myriad Pro" w:hAnsi="Myriad Pro" w:cs="Tahoma"/>
                <w:b/>
                <w:i/>
                <w:sz w:val="12"/>
                <w:szCs w:val="12"/>
                <w:lang w:val="en-US"/>
              </w:rPr>
              <w:t>D</w:t>
            </w:r>
            <w:r w:rsidR="009F1552">
              <w:rPr>
                <w:rFonts w:ascii="Myriad Pro" w:hAnsi="Myriad Pro" w:cs="Tahoma"/>
                <w:b/>
                <w:i/>
                <w:sz w:val="12"/>
                <w:szCs w:val="12"/>
                <w:lang w:val="en-US"/>
              </w:rPr>
              <w:t>ogchews</w:t>
            </w:r>
            <w:proofErr w:type="spellEnd"/>
            <w:r w:rsidR="009F1552">
              <w:rPr>
                <w:rFonts w:ascii="Myriad Pro" w:hAnsi="Myriad Pro" w:cs="Arial"/>
                <w:b/>
                <w:sz w:val="12"/>
                <w:szCs w:val="12"/>
                <w:lang w:val="en-US"/>
              </w:rPr>
              <w:t xml:space="preserve"> 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9"/>
        </w:trPr>
        <w:tc>
          <w:tcPr>
            <w:tcW w:w="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F1552" w:rsidRDefault="00CE456F">
            <w:pPr>
              <w:ind w:left="113" w:right="113"/>
              <w:jc w:val="center"/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  <w:lang w:val="en-US"/>
              </w:rPr>
              <w:t>Part</w:t>
            </w:r>
            <w:r w:rsidR="00B34C41">
              <w:rPr>
                <w:rFonts w:ascii="Myriad Pro" w:hAnsi="Myriad Pro" w:cs="Arial"/>
                <w:b/>
                <w:sz w:val="12"/>
                <w:szCs w:val="12"/>
              </w:rPr>
              <w:t xml:space="preserve"> II</w:t>
            </w:r>
            <w:r w:rsidR="009F1552">
              <w:rPr>
                <w:rFonts w:ascii="Myriad Pro" w:hAnsi="Myriad Pro" w:cs="Arial"/>
                <w:b/>
                <w:sz w:val="12"/>
                <w:szCs w:val="12"/>
              </w:rPr>
              <w:t xml:space="preserve"> Сертификација / Part II: Certification</w:t>
            </w:r>
          </w:p>
          <w:p w:rsidR="009F1552" w:rsidRDefault="009F1552">
            <w:pPr>
              <w:ind w:left="113" w:right="113"/>
              <w:jc w:val="center"/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</w:t>
            </w:r>
          </w:p>
        </w:tc>
        <w:tc>
          <w:tcPr>
            <w:tcW w:w="482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HEALTH INFORMATION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II.a.</w:t>
            </w:r>
          </w:p>
        </w:tc>
        <w:tc>
          <w:tcPr>
            <w:tcW w:w="2539" w:type="dxa"/>
            <w:gridSpan w:val="11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Certificate reference number</w:t>
            </w:r>
          </w:p>
        </w:tc>
        <w:tc>
          <w:tcPr>
            <w:tcW w:w="2656" w:type="dxa"/>
            <w:gridSpan w:val="7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II.b.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1292" w:type="dxa"/>
            <w:gridSpan w:val="5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1552" w:rsidRDefault="009F1552" w:rsidP="00165D5A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I, the undersigned official veterinarian, declare that I have read and understood Regulation (EC) No 1069/2009 of the European Parliament and of the Council</w:t>
            </w:r>
            <w:r w:rsidR="00165D5A" w:rsidRPr="00165D5A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(</w:t>
            </w:r>
            <w:r w:rsidR="00165D5A" w:rsidRPr="00165D5A"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1</w:t>
            </w:r>
            <w:r w:rsidR="00165D5A"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a</w:t>
            </w:r>
            <w:r w:rsidR="00165D5A">
              <w:rPr>
                <w:rFonts w:ascii="Myriad Pro" w:hAnsi="Myriad Pro" w:cs="Arial"/>
                <w:sz w:val="12"/>
                <w:szCs w:val="12"/>
                <w:lang w:val="en-US"/>
              </w:rPr>
              <w:t>),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 and </w:t>
            </w:r>
            <w:r w:rsidR="00165D5A">
              <w:rPr>
                <w:rFonts w:ascii="Myriad Pro" w:hAnsi="Myriad Pro" w:cs="Arial"/>
                <w:sz w:val="12"/>
                <w:szCs w:val="12"/>
              </w:rPr>
              <w:t>in particular Article 10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of that Regulation</w:t>
            </w:r>
            <w:r w:rsidR="00165D5A">
              <w:rPr>
                <w:rFonts w:ascii="Myriad Pro" w:hAnsi="Myriad Pro" w:cs="Arial"/>
                <w:sz w:val="12"/>
                <w:szCs w:val="12"/>
                <w:lang w:val="en-US"/>
              </w:rPr>
              <w:t>,</w:t>
            </w:r>
            <w:r>
              <w:rPr>
                <w:rFonts w:ascii="Myriad Pro" w:hAnsi="Myriad Pro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and Commission Regulation (EU) No 142/2011</w:t>
            </w:r>
            <w:r w:rsidR="00165D5A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(</w:t>
            </w:r>
            <w:r w:rsidR="00165D5A"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1b</w:t>
            </w:r>
            <w:r w:rsidR="00165D5A"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, and in particular 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Chapter II of </w:t>
            </w:r>
            <w:r w:rsidR="00E124D6">
              <w:rPr>
                <w:rFonts w:ascii="Myriad Pro" w:hAnsi="Myriad Pro" w:cs="Arial"/>
                <w:sz w:val="12"/>
                <w:szCs w:val="12"/>
              </w:rPr>
              <w:t>Annex XIII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and</w:t>
            </w:r>
            <w:r w:rsidR="00E124D6">
              <w:rPr>
                <w:rFonts w:ascii="Myriad Pro" w:hAnsi="Myriad Pro" w:cs="Arial"/>
                <w:sz w:val="12"/>
                <w:szCs w:val="12"/>
              </w:rPr>
              <w:t xml:space="preserve"> Chapter II 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>of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 Annex XIV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thereto</w:t>
            </w:r>
            <w:r w:rsidR="00E124D6">
              <w:rPr>
                <w:rFonts w:ascii="Myriad Pro" w:hAnsi="Myriad Pro" w:cs="Arial"/>
                <w:sz w:val="12"/>
                <w:szCs w:val="12"/>
              </w:rPr>
              <w:t>,</w:t>
            </w:r>
            <w:r w:rsidR="00E124D6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and certify that the </w:t>
            </w:r>
            <w:proofErr w:type="spellStart"/>
            <w:r w:rsidR="00165D5A">
              <w:rPr>
                <w:rFonts w:ascii="Myriad Pro" w:hAnsi="Myriad Pro" w:cs="Arial"/>
                <w:sz w:val="12"/>
                <w:szCs w:val="12"/>
                <w:lang w:val="en-US"/>
              </w:rPr>
              <w:t>dogchews</w:t>
            </w:r>
            <w:proofErr w:type="spellEnd"/>
            <w:r>
              <w:rPr>
                <w:rFonts w:ascii="Myriad Pro" w:hAnsi="Myriad Pro" w:cs="Arial"/>
                <w:sz w:val="12"/>
                <w:szCs w:val="12"/>
              </w:rPr>
              <w:t xml:space="preserve"> described above: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9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II.1</w:t>
            </w:r>
          </w:p>
        </w:tc>
        <w:tc>
          <w:tcPr>
            <w:tcW w:w="10785" w:type="dxa"/>
            <w:gridSpan w:val="5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165D5A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color w:val="000000"/>
                <w:spacing w:val="-6"/>
                <w:sz w:val="12"/>
                <w:szCs w:val="12"/>
              </w:rPr>
              <w:t>ha</w:t>
            </w:r>
            <w:proofErr w:type="spellStart"/>
            <w:r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>ve</w:t>
            </w:r>
            <w:proofErr w:type="spellEnd"/>
            <w:r w:rsidR="009F1552">
              <w:rPr>
                <w:rFonts w:ascii="Myriad Pro" w:hAnsi="Myriad Pro" w:cs="Arial"/>
                <w:color w:val="000000"/>
                <w:spacing w:val="-6"/>
                <w:sz w:val="12"/>
                <w:szCs w:val="12"/>
              </w:rPr>
              <w:t xml:space="preserve"> been prepared exclusively with the following animal by-products: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8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094FD4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(</w:t>
            </w:r>
            <w:r w:rsidR="009F1552"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>either</w:t>
            </w:r>
          </w:p>
        </w:tc>
        <w:tc>
          <w:tcPr>
            <w:tcW w:w="9953" w:type="dxa"/>
            <w:gridSpan w:val="5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094FD4" w:rsidP="003F5A7E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[- </w:t>
            </w:r>
            <w:r w:rsidR="00237F2B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carcasses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and parts of animals slaughtered or, in the case of game, bodies or parts of animals killed, and which are fit for human consumption in accordance with </w:t>
            </w:r>
            <w:r w:rsidR="009F1552">
              <w:rPr>
                <w:rFonts w:ascii="Myriad Pro" w:hAnsi="Myriad Pro"/>
                <w:sz w:val="12"/>
                <w:szCs w:val="12"/>
              </w:rPr>
              <w:t xml:space="preserve">Union legislation, 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but are not intended for human consumption for commercial reasons;]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>)(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953" w:type="dxa"/>
            <w:gridSpan w:val="5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094FD4" w:rsidP="003F5A7E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[- </w:t>
            </w:r>
            <w:r w:rsidR="00237F2B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carcasses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and the following parts originating either from animals that have been slaughtered in a slaughterhouse and were considered fit for slaughter for human consumption following an ante-mortem inspection or bodies and the following parts of animals from game killed for human consumption in accordance with </w:t>
            </w:r>
            <w:r w:rsidR="009F1552">
              <w:rPr>
                <w:rFonts w:ascii="Myriad Pro" w:hAnsi="Myriad Pro"/>
                <w:sz w:val="12"/>
                <w:szCs w:val="12"/>
              </w:rPr>
              <w:t>Union legislation</w:t>
            </w:r>
            <w:r w:rsidR="009F1552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: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68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5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proofErr w:type="spellStart"/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</w:t>
            </w:r>
            <w:proofErr w:type="spellEnd"/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9373" w:type="dxa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237F2B" w:rsidP="003F5A7E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carcasses</w:t>
            </w:r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or bodies and parts of animals which are rejected as unfit for human consumption in accordance with </w:t>
            </w:r>
            <w:r w:rsidR="003F5A7E">
              <w:rPr>
                <w:rFonts w:ascii="Myriad Pro" w:hAnsi="Myriad Pro"/>
                <w:sz w:val="12"/>
                <w:szCs w:val="12"/>
              </w:rPr>
              <w:t>Union legislation,</w:t>
            </w:r>
            <w:r w:rsidR="003F5A7E">
              <w:rPr>
                <w:rFonts w:ascii="Myriad Pro" w:hAnsi="Myriad Pro"/>
                <w:sz w:val="12"/>
                <w:szCs w:val="12"/>
                <w:lang w:val="en-US"/>
              </w:rPr>
              <w:t xml:space="preserve"> </w:t>
            </w:r>
            <w:r w:rsidR="009F1552">
              <w:rPr>
                <w:rFonts w:ascii="Myriad Pro" w:hAnsi="Myriad Pro" w:cs="Arial"/>
                <w:sz w:val="12"/>
                <w:szCs w:val="12"/>
                <w:lang w:val="en-US"/>
              </w:rPr>
              <w:t>but which did not show any signs of disease communicable to humans or animals;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1"/>
        </w:trPr>
        <w:tc>
          <w:tcPr>
            <w:tcW w:w="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(ii)</w:t>
            </w:r>
          </w:p>
        </w:tc>
        <w:tc>
          <w:tcPr>
            <w:tcW w:w="9373" w:type="dxa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heads of poultry;</w:t>
            </w:r>
          </w:p>
          <w:p w:rsidR="009F1552" w:rsidRDefault="009F1552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0"/>
        </w:trPr>
        <w:tc>
          <w:tcPr>
            <w:tcW w:w="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(iii)</w:t>
            </w:r>
          </w:p>
        </w:tc>
        <w:tc>
          <w:tcPr>
            <w:tcW w:w="9373" w:type="dxa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Pr="004B0600" w:rsidRDefault="009F1552" w:rsidP="003F5A7E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pacing w:val="-3"/>
                <w:sz w:val="12"/>
                <w:szCs w:val="12"/>
              </w:rPr>
              <w:t xml:space="preserve">hides and skins, including trimmings and splitting thereof, horns and feet, including the phalanges and the carpus and metacarpus bones, </w:t>
            </w:r>
            <w:r w:rsidR="00CA28F6">
              <w:rPr>
                <w:rFonts w:ascii="Myriad Pro" w:hAnsi="Myriad Pro" w:cs="Arial"/>
                <w:color w:val="000000"/>
                <w:spacing w:val="-3"/>
                <w:sz w:val="12"/>
                <w:szCs w:val="12"/>
              </w:rPr>
              <w:t>tarsus and metatarsus bones</w:t>
            </w:r>
            <w:r w:rsidR="004B0600">
              <w:rPr>
                <w:rFonts w:ascii="Myriad Pro" w:hAnsi="Myriad Pro" w:cs="Arial"/>
                <w:color w:val="000000"/>
                <w:spacing w:val="-3"/>
                <w:sz w:val="12"/>
                <w:szCs w:val="12"/>
                <w:lang w:val="en-US"/>
              </w:rPr>
              <w:t>;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88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(iv)</w:t>
            </w:r>
          </w:p>
        </w:tc>
        <w:tc>
          <w:tcPr>
            <w:tcW w:w="9373" w:type="dxa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pig bristles;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217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(iv)</w:t>
            </w:r>
          </w:p>
        </w:tc>
        <w:tc>
          <w:tcPr>
            <w:tcW w:w="9389" w:type="dxa"/>
            <w:gridSpan w:val="4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feathers;]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603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92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 w:rsidP="00FB1B37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>[- blood of animals which did not show any signs of disease communicable through blood to humans or animals,</w:t>
            </w:r>
            <w:r w:rsidR="004B0600"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 xml:space="preserve"> obtained from animals</w:t>
            </w:r>
            <w:r w:rsidR="003F5A7E"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 xml:space="preserve"> </w:t>
            </w:r>
            <w:r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 xml:space="preserve">that have been slaughtered in a slaughterhouse after having been considered fit for slaughter for human consumption following an ante-mortem inspection in accordance with </w:t>
            </w:r>
            <w:r>
              <w:rPr>
                <w:rFonts w:ascii="Myriad Pro" w:hAnsi="Myriad Pro"/>
                <w:sz w:val="12"/>
                <w:szCs w:val="12"/>
              </w:rPr>
              <w:t>Union legislation</w:t>
            </w:r>
            <w:r>
              <w:rPr>
                <w:rFonts w:ascii="Myriad Pro" w:hAnsi="Myriad Pro" w:cs="Arial"/>
                <w:color w:val="000000"/>
                <w:spacing w:val="-6"/>
                <w:sz w:val="12"/>
                <w:szCs w:val="12"/>
                <w:lang w:val="en-US"/>
              </w:rPr>
              <w:t>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603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1423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 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  <w:p w:rsidR="00FB1B37" w:rsidRDefault="00FB1B37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FB1B37" w:rsidRDefault="00FB1B37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  <w:p w:rsidR="00FB1B37" w:rsidRPr="004B0600" w:rsidRDefault="00FB1B37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992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1423" w:rsidRDefault="009F1552" w:rsidP="004B0600">
            <w:pP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  <w:t>[- animal by-products arising from the production of products intended for human consumption, including degreased bone, greaves and centrifuge or separator sludge from milk processing;]</w:t>
            </w:r>
          </w:p>
          <w:p w:rsidR="00FB1B37" w:rsidRDefault="00FB1B37" w:rsidP="004B0600">
            <w:pP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</w:pPr>
          </w:p>
          <w:p w:rsidR="00FB1B37" w:rsidRPr="004B0600" w:rsidRDefault="00FB1B37" w:rsidP="004B0600">
            <w:pP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  <w:t>[-aquatic animals</w:t>
            </w:r>
            <w:r w:rsidR="00FB636A"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  <w:t>, and parts of such animals, excep</w:t>
            </w:r>
            <w:r>
              <w:rPr>
                <w:rFonts w:ascii="Myriad Pro" w:hAnsi="Myriad Pro" w:cs="Arial"/>
                <w:spacing w:val="-3"/>
                <w:sz w:val="12"/>
                <w:szCs w:val="12"/>
                <w:lang w:val="en-US"/>
              </w:rPr>
              <w:t>t sea mammals, which did not show any signs of disease communicable to humans or animals;]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344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 w:rsidP="00094FD4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92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pacing w:val="-2"/>
                <w:sz w:val="12"/>
                <w:szCs w:val="12"/>
                <w:lang w:val="en-US"/>
              </w:rPr>
              <w:t>[- animal by-products from aquatic animals originating from plants or establishments manufacturing products for human consumption;]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603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928" w:type="dxa"/>
            <w:gridSpan w:val="5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 w:rsidP="00FB1B37">
            <w:pPr>
              <w:shd w:val="clear" w:color="auto" w:fill="FFFFFF"/>
              <w:ind w:left="7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</w:rPr>
              <w:t xml:space="preserve">[- material from animals which have been treated with certain substances which are prohibited </w:t>
            </w:r>
            <w:r w:rsidR="00FB1B37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by Council</w:t>
            </w:r>
            <w:r>
              <w:rPr>
                <w:rFonts w:ascii="Myriad Pro" w:hAnsi="Myriad Pro" w:cs="Arial"/>
                <w:color w:val="000000"/>
                <w:sz w:val="12"/>
                <w:szCs w:val="12"/>
              </w:rPr>
              <w:t xml:space="preserve"> Directive 96/22/EC</w:t>
            </w:r>
            <w:r w:rsidR="00FB1B37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(</w:t>
            </w:r>
            <w:r w:rsidR="00FB1B37">
              <w:rPr>
                <w:rFonts w:ascii="Myriad Pro" w:hAnsi="Myriad Pro" w:cs="Arial"/>
                <w:color w:val="000000"/>
                <w:sz w:val="12"/>
                <w:szCs w:val="12"/>
                <w:vertAlign w:val="superscript"/>
                <w:lang w:val="en-US"/>
              </w:rPr>
              <w:t>2a</w:t>
            </w:r>
            <w:r w:rsidR="00FB1B37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)</w:t>
            </w:r>
            <w:r w:rsidR="00FB1B37">
              <w:rPr>
                <w:rFonts w:ascii="Myriad Pro" w:hAnsi="Myriad Pro" w:cs="Arial"/>
                <w:color w:val="000000"/>
                <w:sz w:val="12"/>
                <w:szCs w:val="12"/>
              </w:rPr>
              <w:t>,</w:t>
            </w:r>
            <w:r w:rsidR="00771423"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</w:t>
            </w:r>
            <w:r>
              <w:rPr>
                <w:rFonts w:ascii="Myriad Pro" w:hAnsi="Myriad Pro" w:cs="Arial"/>
                <w:color w:val="000000"/>
                <w:sz w:val="12"/>
                <w:szCs w:val="12"/>
              </w:rPr>
              <w:t>the import of the material being permitted in accordance with Article 35(a)(ii) of Regulation (EC) No 1069/2009;]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246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II.2</w:t>
            </w:r>
          </w:p>
        </w:tc>
        <w:tc>
          <w:tcPr>
            <w:tcW w:w="10785" w:type="dxa"/>
            <w:gridSpan w:val="5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have been subjected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</w:p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279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either</w:t>
            </w:r>
          </w:p>
        </w:tc>
        <w:tc>
          <w:tcPr>
            <w:tcW w:w="9953" w:type="dxa"/>
            <w:gridSpan w:val="5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[in the case of dogchews made from hides and skins of ungulates or from fish, to a treatment sufficient to destroy pathogenic organisms (including salmonella); and the dogchews are dry;]</w:t>
            </w:r>
          </w:p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306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and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953" w:type="dxa"/>
            <w:gridSpan w:val="5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[in the case of dogchews made from animal by-products other than hides and skins of ungulates or from fish, to a heat treatment of at least 90 °C throughout their substance;]</w:t>
            </w:r>
          </w:p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324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II.</w:t>
            </w:r>
            <w:r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.</w:t>
            </w:r>
          </w:p>
        </w:tc>
        <w:tc>
          <w:tcPr>
            <w:tcW w:w="9953" w:type="dxa"/>
            <w:gridSpan w:val="5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 xml:space="preserve">were examined by a random sampling of at least five samples from each processed batch taken during or after storage at the processing plant and complies with the following standards </w:t>
            </w:r>
            <w:r w:rsidR="0040540F">
              <w:rPr>
                <w:rFonts w:ascii="Myriad Pro" w:hAnsi="Myriad Pro" w:cs="Tahoma"/>
                <w:color w:val="000000"/>
                <w:sz w:val="12"/>
                <w:szCs w:val="12"/>
                <w:vertAlign w:val="superscript"/>
              </w:rPr>
              <w:t>(</w:t>
            </w:r>
            <w:r w:rsidR="0040540F">
              <w:rPr>
                <w:rFonts w:ascii="Myriad Pro" w:hAnsi="Myriad Pro" w:cs="Tahoma"/>
                <w:color w:val="000000"/>
                <w:sz w:val="12"/>
                <w:szCs w:val="12"/>
                <w:vertAlign w:val="superscript"/>
                <w:lang w:val="en-US"/>
              </w:rPr>
              <w:t>3</w:t>
            </w:r>
            <w:r>
              <w:rPr>
                <w:rFonts w:ascii="Myriad Pro" w:hAnsi="Myriad Pro" w:cs="Tahoma"/>
                <w:color w:val="000000"/>
                <w:sz w:val="12"/>
                <w:szCs w:val="12"/>
                <w:vertAlign w:val="superscript"/>
              </w:rPr>
              <w:t>)</w:t>
            </w: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: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306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3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Salmonella: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   </w:t>
            </w:r>
          </w:p>
        </w:tc>
        <w:tc>
          <w:tcPr>
            <w:tcW w:w="9479" w:type="dxa"/>
            <w:gridSpan w:val="4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Absence in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 25 g: n = 5, c = 0, m = 0, M = 0</w:t>
            </w:r>
          </w:p>
        </w:tc>
      </w:tr>
      <w:tr w:rsidR="009F15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69" w:type="dxa"/>
          <w:trHeight w:val="306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3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Enterobacteriaceae:         </w:t>
            </w:r>
          </w:p>
        </w:tc>
        <w:tc>
          <w:tcPr>
            <w:tcW w:w="9479" w:type="dxa"/>
            <w:gridSpan w:val="4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B65194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n = 5, c = 2, m = 10, M = 300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in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 xml:space="preserve"> 1 g</w:t>
            </w:r>
            <w:r w:rsidR="0040540F">
              <w:rPr>
                <w:rFonts w:ascii="Myriad Pro" w:hAnsi="Myriad Pro" w:cs="Arial"/>
                <w:sz w:val="12"/>
                <w:szCs w:val="12"/>
                <w:lang w:val="en-US"/>
              </w:rPr>
              <w:t>ram</w:t>
            </w:r>
            <w:r w:rsidR="009F1552">
              <w:rPr>
                <w:rFonts w:ascii="Myriad Pro" w:hAnsi="Myriad Pro" w:cs="Arial"/>
                <w:sz w:val="12"/>
                <w:szCs w:val="12"/>
              </w:rPr>
              <w:t>;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269" w:type="dxa"/>
          <w:wAfter w:w="521" w:type="dxa"/>
          <w:trHeight w:val="171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4</w:t>
            </w: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9615" w:type="dxa"/>
            <w:gridSpan w:val="50"/>
            <w:tcBorders>
              <w:top w:val="nil"/>
              <w:left w:val="nil"/>
              <w:bottom w:val="nil"/>
            </w:tcBorders>
          </w:tcPr>
          <w:p w:rsidR="009F1552" w:rsidRDefault="0040540F">
            <w:pPr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ha</w:t>
            </w:r>
            <w:proofErr w:type="spellStart"/>
            <w:r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ve</w:t>
            </w:r>
            <w:proofErr w:type="spellEnd"/>
            <w:r w:rsidR="009F1552">
              <w:rPr>
                <w:rFonts w:ascii="Myriad Pro" w:hAnsi="Myriad Pro" w:cs="Tahoma"/>
                <w:color w:val="000000"/>
                <w:sz w:val="12"/>
                <w:szCs w:val="12"/>
              </w:rPr>
              <w:t xml:space="preserve"> undergone all precautions to avoid contamination with pathogenic agents after treatment;</w:t>
            </w:r>
          </w:p>
          <w:p w:rsidR="009F1552" w:rsidRDefault="009F1552">
            <w:pPr>
              <w:shd w:val="clear" w:color="auto" w:fill="FFFFFF"/>
              <w:rPr>
                <w:rFonts w:ascii="Myriad Pro" w:hAnsi="Myriad Pro" w:cs="Arial"/>
                <w:color w:val="000000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269" w:type="dxa"/>
          <w:wAfter w:w="521" w:type="dxa"/>
          <w:trHeight w:val="315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5</w:t>
            </w: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</w:tcBorders>
          </w:tcPr>
          <w:p w:rsidR="009F1552" w:rsidRDefault="009F1552" w:rsidP="00D451A1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</w:tc>
        <w:tc>
          <w:tcPr>
            <w:tcW w:w="9615" w:type="dxa"/>
            <w:gridSpan w:val="50"/>
            <w:tcBorders>
              <w:top w:val="nil"/>
              <w:left w:val="nil"/>
              <w:bottom w:val="nil"/>
            </w:tcBorders>
          </w:tcPr>
          <w:p w:rsidR="005A55EE" w:rsidRPr="005A55EE" w:rsidRDefault="0040540F" w:rsidP="005A55EE">
            <w:pPr>
              <w:ind w:leftChars="-5" w:hangingChars="10" w:hanging="12"/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w</w:t>
            </w:r>
            <w:r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ere</w:t>
            </w:r>
            <w:r w:rsidR="009F1552">
              <w:rPr>
                <w:rFonts w:ascii="Myriad Pro" w:hAnsi="Myriad Pro" w:cs="Tahoma"/>
                <w:color w:val="000000"/>
                <w:sz w:val="12"/>
                <w:szCs w:val="12"/>
              </w:rPr>
              <w:t xml:space="preserve"> packed in new packaging;</w:t>
            </w:r>
          </w:p>
          <w:p w:rsidR="009F1552" w:rsidRDefault="009F1552">
            <w:pPr>
              <w:shd w:val="clear" w:color="auto" w:fill="FFFFFF"/>
              <w:rPr>
                <w:rFonts w:ascii="Myriad Pro" w:hAnsi="Myriad Pro" w:cs="Arial"/>
                <w:color w:val="000000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269" w:type="dxa"/>
          <w:wAfter w:w="521" w:type="dxa"/>
          <w:trHeight w:val="180"/>
        </w:trPr>
        <w:tc>
          <w:tcPr>
            <w:tcW w:w="43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II.</w:t>
            </w:r>
            <w:r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6.</w:t>
            </w:r>
          </w:p>
        </w:tc>
        <w:tc>
          <w:tcPr>
            <w:tcW w:w="10332" w:type="dxa"/>
            <w:gridSpan w:val="54"/>
            <w:tcBorders>
              <w:top w:val="nil"/>
              <w:left w:val="nil"/>
              <w:bottom w:val="nil"/>
            </w:tcBorders>
          </w:tcPr>
          <w:p w:rsidR="009F1552" w:rsidRPr="005A55EE" w:rsidRDefault="005A55EE">
            <w:pPr>
              <w:shd w:val="clear" w:color="auto" w:fill="FFFFFF"/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         the </w:t>
            </w:r>
            <w:proofErr w:type="spellStart"/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>dogchews</w:t>
            </w:r>
            <w:proofErr w:type="spellEnd"/>
            <w:r>
              <w:rPr>
                <w:rFonts w:ascii="Myriad Pro" w:hAnsi="Myriad Pro" w:cs="Arial"/>
                <w:color w:val="000000"/>
                <w:sz w:val="12"/>
                <w:szCs w:val="12"/>
                <w:lang w:val="en-US"/>
              </w:rPr>
              <w:t xml:space="preserve"> described above: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269" w:type="dxa"/>
          <w:wAfter w:w="521" w:type="dxa"/>
          <w:trHeight w:val="342"/>
        </w:trPr>
        <w:tc>
          <w:tcPr>
            <w:tcW w:w="43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283" w:type="dxa"/>
            <w:gridSpan w:val="9"/>
            <w:tcBorders>
              <w:top w:val="nil"/>
              <w:left w:val="nil"/>
              <w:bottom w:val="nil"/>
            </w:tcBorders>
          </w:tcPr>
          <w:p w:rsidR="00764C85" w:rsidRDefault="00764C85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either</w:t>
            </w:r>
          </w:p>
        </w:tc>
        <w:tc>
          <w:tcPr>
            <w:tcW w:w="9049" w:type="dxa"/>
            <w:gridSpan w:val="45"/>
            <w:tcBorders>
              <w:top w:val="nil"/>
              <w:left w:val="nil"/>
              <w:bottom w:val="nil"/>
            </w:tcBorders>
            <w:vAlign w:val="bottom"/>
          </w:tcPr>
          <w:p w:rsidR="009F1552" w:rsidRDefault="009F1552" w:rsidP="00764C85">
            <w:pPr>
              <w:rPr>
                <w:rFonts w:ascii="Myriad Pro" w:hAnsi="Myriad Pro" w:cs="Tahoma"/>
                <w:color w:val="000000"/>
                <w:sz w:val="12"/>
                <w:szCs w:val="12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[</w:t>
            </w:r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is derived from other ruminants than </w:t>
            </w:r>
            <w:proofErr w:type="spellStart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bovine,ovine</w:t>
            </w:r>
            <w:proofErr w:type="spellEnd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 or </w:t>
            </w:r>
            <w:proofErr w:type="spellStart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csprine</w:t>
            </w:r>
            <w:proofErr w:type="spellEnd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 animals.]</w:t>
            </w: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]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269" w:type="dxa"/>
          <w:wAfter w:w="521" w:type="dxa"/>
          <w:trHeight w:val="342"/>
        </w:trPr>
        <w:tc>
          <w:tcPr>
            <w:tcW w:w="4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283" w:type="dxa"/>
            <w:gridSpan w:val="9"/>
            <w:tcBorders>
              <w:top w:val="nil"/>
              <w:left w:val="nil"/>
              <w:bottom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)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or</w:t>
            </w:r>
          </w:p>
        </w:tc>
        <w:tc>
          <w:tcPr>
            <w:tcW w:w="9049" w:type="dxa"/>
            <w:gridSpan w:val="4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9F1552" w:rsidRDefault="009F1552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color w:val="000000"/>
                <w:sz w:val="12"/>
                <w:szCs w:val="12"/>
              </w:rPr>
              <w:t>[</w:t>
            </w:r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is derived from bovine, ovine or </w:t>
            </w:r>
            <w:proofErr w:type="spellStart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caprine</w:t>
            </w:r>
            <w:proofErr w:type="spellEnd"/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 animals and does not contain and is not de</w:t>
            </w:r>
            <w:r w:rsidR="000C2C98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>rived</w:t>
            </w:r>
            <w:r w:rsidR="00764C85">
              <w:rPr>
                <w:rFonts w:ascii="Myriad Pro" w:hAnsi="Myriad Pro" w:cs="Tahoma"/>
                <w:color w:val="000000"/>
                <w:sz w:val="12"/>
                <w:szCs w:val="12"/>
                <w:lang w:val="en-US"/>
              </w:rPr>
              <w:t xml:space="preserve"> from</w:t>
            </w:r>
            <w:r w:rsidR="00764C85">
              <w:rPr>
                <w:rFonts w:ascii="Myriad Pro" w:hAnsi="Myriad Pro" w:cs="Tahoma"/>
                <w:sz w:val="12"/>
                <w:szCs w:val="12"/>
                <w:lang w:val="en-US"/>
              </w:rPr>
              <w:t>:</w:t>
            </w:r>
          </w:p>
          <w:p w:rsidR="00764C85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</w:p>
          <w:p w:rsidR="00764C85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</w:p>
          <w:p w:rsidR="00764C85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</w:p>
          <w:p w:rsidR="00764C85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Tahoma"/>
                <w:sz w:val="12"/>
                <w:szCs w:val="12"/>
                <w:vertAlign w:val="superscript"/>
                <w:lang w:val="en-US"/>
              </w:rPr>
              <w:t>2</w:t>
            </w: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) either    [bovine, ovine and </w:t>
            </w:r>
            <w:proofErr w:type="spellStart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caprine</w:t>
            </w:r>
            <w:proofErr w:type="spellEnd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materials other than those derived from animals born, continuously reared and slaughtered in a country or region classified as posing a negligible BSE risk in accordance with Decision 2007/453/EC]]</w:t>
            </w:r>
          </w:p>
          <w:p w:rsidR="00764C85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</w:p>
          <w:p w:rsidR="00FB3C72" w:rsidRDefault="00764C85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Tahoma"/>
                <w:sz w:val="12"/>
                <w:szCs w:val="12"/>
                <w:vertAlign w:val="superscript"/>
                <w:lang w:val="en-US"/>
              </w:rPr>
              <w:t>2</w:t>
            </w: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) or          [(a)    specified risk material as defined in point</w:t>
            </w:r>
            <w:r w:rsidR="00FB3C72"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1 of Annex V to Regulation (EC) No 999/2001 of the European Parliament and of the Council(</w:t>
            </w:r>
            <w:r w:rsidR="00FB3C72">
              <w:rPr>
                <w:rFonts w:ascii="Myriad Pro" w:hAnsi="Myriad Pro" w:cs="Tahoma"/>
                <w:sz w:val="12"/>
                <w:szCs w:val="12"/>
                <w:vertAlign w:val="superscript"/>
                <w:lang w:val="en-US"/>
              </w:rPr>
              <w:t>4</w:t>
            </w:r>
            <w:r w:rsidR="00FB3C72">
              <w:rPr>
                <w:rFonts w:ascii="Myriad Pro" w:hAnsi="Myriad Pro" w:cs="Tahoma"/>
                <w:sz w:val="12"/>
                <w:szCs w:val="12"/>
                <w:lang w:val="en-US"/>
              </w:rPr>
              <w:t>);</w:t>
            </w:r>
          </w:p>
          <w:p w:rsidR="00FB3C72" w:rsidRDefault="00FB3C72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</w:p>
          <w:p w:rsidR="00FB3C72" w:rsidRDefault="00FB3C72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                 (b) mechanically separated meat obtained from bones of bovine, ovine or </w:t>
            </w:r>
            <w:proofErr w:type="spellStart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caprine</w:t>
            </w:r>
            <w:proofErr w:type="spellEnd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animals, except from those animals that were born, continuously reared and slaughtered in a country or region classified as posing a negligible BSE risk in accordance with Commi</w:t>
            </w:r>
            <w:r w:rsidR="003415BE">
              <w:rPr>
                <w:rFonts w:ascii="Myriad Pro" w:hAnsi="Myriad Pro" w:cs="Tahoma"/>
                <w:sz w:val="12"/>
                <w:szCs w:val="12"/>
                <w:lang w:val="en-US"/>
              </w:rPr>
              <w:t>s</w:t>
            </w: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sion Decision 2007/453/EC (</w:t>
            </w:r>
            <w:r>
              <w:rPr>
                <w:rFonts w:ascii="Myriad Pro" w:hAnsi="Myriad Pro" w:cs="Tahoma"/>
                <w:sz w:val="12"/>
                <w:szCs w:val="12"/>
                <w:vertAlign w:val="superscript"/>
                <w:lang w:val="en-US"/>
              </w:rPr>
              <w:t>5</w:t>
            </w: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), in which there has been no indigenous BSE case,</w:t>
            </w:r>
          </w:p>
          <w:p w:rsidR="00764C85" w:rsidRPr="00FB3C72" w:rsidRDefault="00FB3C72">
            <w:pPr>
              <w:jc w:val="both"/>
              <w:rPr>
                <w:rFonts w:ascii="Myriad Pro" w:hAnsi="Myriad Pro" w:cs="Tahoma"/>
                <w:sz w:val="12"/>
                <w:szCs w:val="12"/>
                <w:lang w:val="en-US"/>
              </w:rPr>
            </w:pPr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                 (c) animal by-product or derived product obtained from bovine, ovine or </w:t>
            </w:r>
            <w:proofErr w:type="spellStart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>caprine</w:t>
            </w:r>
            <w:proofErr w:type="spellEnd"/>
            <w:r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animals which have been killed, after stunning, by laceration of the central nervous tissue by means of an elongated rod-shaped instrument introduced into the cranial</w:t>
            </w:r>
            <w:r w:rsidR="003415BE">
              <w:rPr>
                <w:rFonts w:ascii="Myriad Pro" w:hAnsi="Myriad Pro" w:cs="Tahoma"/>
                <w:sz w:val="12"/>
                <w:szCs w:val="12"/>
                <w:lang w:val="en-US"/>
              </w:rPr>
              <w:t xml:space="preserve"> cavity, or by means of gas injected into the cranial cavity, except for those animals that were born, continuously reared and slaughtered in a country or region classified as posing a negligible BSE risk in accordance with Decision 2007/453/EC.]]]</w:t>
            </w:r>
          </w:p>
          <w:p w:rsidR="009F1552" w:rsidRDefault="009F1552">
            <w:pPr>
              <w:jc w:val="both"/>
              <w:rPr>
                <w:rFonts w:ascii="Myriad Pro" w:hAnsi="Myriad Pro" w:cs="Tahoma"/>
                <w:color w:val="000000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42"/>
        </w:trPr>
        <w:tc>
          <w:tcPr>
            <w:tcW w:w="1887" w:type="dxa"/>
            <w:gridSpan w:val="18"/>
            <w:tcBorders>
              <w:top w:val="nil"/>
              <w:left w:val="nil"/>
              <w:bottom w:val="single" w:sz="4" w:space="0" w:color="auto"/>
            </w:tcBorders>
          </w:tcPr>
          <w:p w:rsidR="00094FD4" w:rsidRDefault="00094FD4">
            <w:pPr>
              <w:jc w:val="both"/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</w:p>
          <w:p w:rsidR="009F1552" w:rsidRDefault="009F1552">
            <w:pPr>
              <w:jc w:val="both"/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COUNTRY:</w:t>
            </w:r>
          </w:p>
        </w:tc>
        <w:tc>
          <w:tcPr>
            <w:tcW w:w="1986" w:type="dxa"/>
            <w:gridSpan w:val="10"/>
            <w:tcBorders>
              <w:top w:val="nil"/>
              <w:left w:val="nil"/>
              <w:bottom w:val="single" w:sz="4" w:space="0" w:color="auto"/>
            </w:tcBorders>
          </w:tcPr>
          <w:p w:rsidR="009F1552" w:rsidRDefault="009F1552">
            <w:pPr>
              <w:jc w:val="right"/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  <w:tc>
          <w:tcPr>
            <w:tcW w:w="704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230F" w:rsidRDefault="002D230F" w:rsidP="0040540F">
            <w:pPr>
              <w:jc w:val="right"/>
              <w:rPr>
                <w:rFonts w:ascii="Myriad Pro" w:hAnsi="Myriad Pro" w:cs="Tahoma"/>
                <w:b/>
                <w:i/>
                <w:sz w:val="12"/>
                <w:szCs w:val="12"/>
                <w:lang w:val="en-US"/>
              </w:rPr>
            </w:pPr>
          </w:p>
          <w:p w:rsidR="009F1552" w:rsidRDefault="00094FD4" w:rsidP="0040540F">
            <w:pPr>
              <w:jc w:val="right"/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  <w:proofErr w:type="spellStart"/>
            <w:r>
              <w:rPr>
                <w:rFonts w:ascii="Myriad Pro" w:hAnsi="Myriad Pro" w:cs="Tahoma"/>
                <w:b/>
                <w:i/>
                <w:sz w:val="12"/>
                <w:szCs w:val="12"/>
                <w:lang w:val="en-US"/>
              </w:rPr>
              <w:t>D</w:t>
            </w:r>
            <w:r w:rsidR="009F1552">
              <w:rPr>
                <w:rFonts w:ascii="Myriad Pro" w:hAnsi="Myriad Pro" w:cs="Tahoma"/>
                <w:b/>
                <w:i/>
                <w:sz w:val="12"/>
                <w:szCs w:val="12"/>
                <w:lang w:val="en-US"/>
              </w:rPr>
              <w:t>ogchews</w:t>
            </w:r>
            <w:proofErr w:type="spellEnd"/>
            <w:r w:rsidR="009F1552">
              <w:rPr>
                <w:rFonts w:ascii="Myriad Pro" w:hAnsi="Myriad Pro" w:cs="Arial"/>
                <w:b/>
                <w:sz w:val="12"/>
                <w:szCs w:val="12"/>
                <w:lang w:val="en-US"/>
              </w:rPr>
              <w:t xml:space="preserve"> 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42"/>
        </w:trPr>
        <w:tc>
          <w:tcPr>
            <w:tcW w:w="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</w:t>
            </w:r>
          </w:p>
        </w:tc>
        <w:tc>
          <w:tcPr>
            <w:tcW w:w="3272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HEALTH INFORMATION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II.a.</w:t>
            </w:r>
          </w:p>
        </w:tc>
        <w:tc>
          <w:tcPr>
            <w:tcW w:w="32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Certificate reference number</w:t>
            </w:r>
          </w:p>
        </w:tc>
        <w:tc>
          <w:tcPr>
            <w:tcW w:w="31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II.b.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16"/>
        </w:trPr>
        <w:tc>
          <w:tcPr>
            <w:tcW w:w="60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1552" w:rsidRPr="003415BE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10315" w:type="dxa"/>
            <w:gridSpan w:val="53"/>
            <w:tcBorders>
              <w:top w:val="single" w:sz="4" w:space="0" w:color="auto"/>
              <w:left w:val="nil"/>
              <w:bottom w:val="nil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color w:val="000000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179"/>
        </w:trPr>
        <w:tc>
          <w:tcPr>
            <w:tcW w:w="60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0315" w:type="dxa"/>
            <w:gridSpan w:val="53"/>
            <w:tcBorders>
              <w:top w:val="nil"/>
              <w:left w:val="nil"/>
              <w:bottom w:val="nil"/>
            </w:tcBorders>
          </w:tcPr>
          <w:p w:rsidR="009F1552" w:rsidRPr="003415BE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179"/>
        </w:trPr>
        <w:tc>
          <w:tcPr>
            <w:tcW w:w="60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</w:tcBorders>
          </w:tcPr>
          <w:p w:rsidR="00252091" w:rsidRDefault="00252091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252091" w:rsidRDefault="00252091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252091" w:rsidRDefault="00252091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9527" w:type="dxa"/>
            <w:gridSpan w:val="48"/>
            <w:tcBorders>
              <w:top w:val="nil"/>
              <w:left w:val="nil"/>
              <w:bottom w:val="nil"/>
            </w:tcBorders>
          </w:tcPr>
          <w:p w:rsidR="009F1552" w:rsidRPr="003415BE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 w:rsidTr="00341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50"/>
        </w:trPr>
        <w:tc>
          <w:tcPr>
            <w:tcW w:w="60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252091" w:rsidRDefault="00252091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252091" w:rsidRPr="00252091" w:rsidRDefault="00252091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459" w:type="dxa"/>
            <w:gridSpan w:val="6"/>
            <w:tcBorders>
              <w:top w:val="nil"/>
              <w:left w:val="nil"/>
              <w:bottom w:val="nil"/>
            </w:tcBorders>
          </w:tcPr>
          <w:p w:rsidR="002D230F" w:rsidRPr="002D230F" w:rsidRDefault="002D230F" w:rsidP="003415BE">
            <w:pPr>
              <w:jc w:val="center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9068" w:type="dxa"/>
            <w:gridSpan w:val="42"/>
            <w:tcBorders>
              <w:top w:val="nil"/>
              <w:left w:val="nil"/>
              <w:bottom w:val="nil"/>
            </w:tcBorders>
          </w:tcPr>
          <w:p w:rsidR="009F1552" w:rsidRPr="003415BE" w:rsidRDefault="009F1552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2D230F" w:rsidRPr="002D230F" w:rsidRDefault="002D230F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161"/>
        </w:trPr>
        <w:tc>
          <w:tcPr>
            <w:tcW w:w="10916" w:type="dxa"/>
            <w:gridSpan w:val="5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Notes</w:t>
            </w:r>
            <w:r>
              <w:rPr>
                <w:rFonts w:ascii="Myriad Pro" w:hAnsi="Myriad Pro" w:cs="Arial"/>
                <w:sz w:val="12"/>
                <w:szCs w:val="12"/>
              </w:rPr>
              <w:t xml:space="preserve"> 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43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  <w:r>
              <w:rPr>
                <w:rFonts w:ascii="Myriad Pro" w:hAnsi="Myriad Pro" w:cs="Arial"/>
                <w:b/>
                <w:bCs/>
                <w:sz w:val="12"/>
                <w:szCs w:val="12"/>
                <w:lang w:val="en-US"/>
              </w:rPr>
              <w:lastRenderedPageBreak/>
              <w:t>Part I: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b/>
                <w:sz w:val="12"/>
                <w:szCs w:val="12"/>
              </w:rPr>
            </w:pPr>
          </w:p>
        </w:tc>
      </w:tr>
      <w:tr w:rsidR="009F1552">
        <w:trPr>
          <w:gridBefore w:val="1"/>
          <w:gridAfter w:val="1"/>
          <w:wBefore w:w="269" w:type="dxa"/>
          <w:wAfter w:w="376" w:type="dxa"/>
          <w:trHeight w:val="342"/>
        </w:trPr>
        <w:tc>
          <w:tcPr>
            <w:tcW w:w="1561" w:type="dxa"/>
            <w:gridSpan w:val="11"/>
            <w:tcBorders>
              <w:left w:val="single" w:sz="4" w:space="0" w:color="auto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I.6:</w:t>
            </w:r>
          </w:p>
        </w:tc>
        <w:tc>
          <w:tcPr>
            <w:tcW w:w="9355" w:type="dxa"/>
            <w:gridSpan w:val="47"/>
            <w:tcBorders>
              <w:right w:val="single" w:sz="4" w:space="0" w:color="auto"/>
            </w:tcBorders>
          </w:tcPr>
          <w:p w:rsidR="009F1552" w:rsidRDefault="009F1552" w:rsidP="003973D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Person responsible for the consignment in </w:t>
            </w:r>
            <w:r w:rsidR="00252091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: this box is to be filled in only if it is a certificate for transit commodity; it may be filled in if the certificate is for </w:t>
            </w:r>
            <w:r w:rsidR="003973D2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a commodity to be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import</w:t>
            </w:r>
            <w:r w:rsidR="003973D2">
              <w:rPr>
                <w:rFonts w:ascii="Myriad Pro" w:hAnsi="Myriad Pro" w:cs="Arial"/>
                <w:sz w:val="12"/>
                <w:szCs w:val="12"/>
                <w:lang w:val="en-US"/>
              </w:rPr>
              <w:t>ed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</w:t>
            </w:r>
            <w:r w:rsidR="003973D2">
              <w:rPr>
                <w:rFonts w:ascii="Myriad Pro" w:hAnsi="Myriad Pro" w:cs="Arial"/>
                <w:sz w:val="12"/>
                <w:szCs w:val="12"/>
                <w:lang w:val="en-US"/>
              </w:rPr>
              <w:t>into Moldova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14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I.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12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 w:rsidP="003973D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Place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of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destination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: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this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box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is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to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be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filled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in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only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if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it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is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certificate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for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transit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commodity</w:t>
            </w:r>
            <w:r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. </w:t>
            </w:r>
            <w:r w:rsidR="003973D2">
              <w:rPr>
                <w:rFonts w:ascii="Myriad Pro" w:hAnsi="Myriad Pro" w:cs="Arial"/>
                <w:sz w:val="12"/>
                <w:szCs w:val="12"/>
                <w:lang w:val="en-US"/>
              </w:rPr>
              <w:t>P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roducts in transit </w:t>
            </w:r>
            <w:r w:rsidR="003973D2">
              <w:rPr>
                <w:rFonts w:ascii="Myriad Pro" w:hAnsi="Myriad Pro" w:cs="Arial"/>
                <w:sz w:val="12"/>
                <w:szCs w:val="12"/>
                <w:lang w:val="en-US"/>
              </w:rPr>
              <w:t>may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only be stored in free zones, free warehouses and custom warehouses.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14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.15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:</w:t>
            </w:r>
          </w:p>
          <w:p w:rsidR="003676EC" w:rsidRDefault="003676EC">
            <w:pP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</w:pPr>
          </w:p>
          <w:p w:rsidR="003676EC" w:rsidRDefault="003676EC">
            <w:pP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</w:pPr>
          </w:p>
          <w:p w:rsidR="003676EC" w:rsidRPr="003676EC" w:rsidRDefault="003676EC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.19: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Registration number (railway wagons or container and lorries), flight number (aircraft) or name (ship); </w:t>
            </w:r>
            <w:r w:rsidR="002F7D3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the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information is to be provided in the event of unloading and reloading</w:t>
            </w:r>
            <w:r w:rsidR="002F7D3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in Moldova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.</w:t>
            </w:r>
          </w:p>
          <w:p w:rsidR="003676EC" w:rsidRDefault="003676EC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3676EC" w:rsidRDefault="00120173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05.11, 23.09, 41.01 or 42.05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14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6EC" w:rsidRPr="003676EC" w:rsidRDefault="009F1552">
            <w:pP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I.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2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3: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 w:rsidP="00063A7A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color w:val="000000"/>
                <w:spacing w:val="-4"/>
                <w:sz w:val="12"/>
                <w:szCs w:val="12"/>
              </w:rPr>
              <w:t xml:space="preserve">for bulk containers, the container number and the seal number (if applicable) </w:t>
            </w:r>
            <w:r w:rsidR="00063A7A">
              <w:rPr>
                <w:rFonts w:ascii="Myriad Pro" w:hAnsi="Myriad Pro" w:cs="Arial"/>
                <w:color w:val="000000"/>
                <w:spacing w:val="-4"/>
                <w:sz w:val="12"/>
                <w:szCs w:val="12"/>
                <w:lang w:val="en-US"/>
              </w:rPr>
              <w:t>must</w:t>
            </w:r>
            <w:r>
              <w:rPr>
                <w:rFonts w:ascii="Myriad Pro" w:hAnsi="Myriad Pro" w:cs="Arial"/>
                <w:color w:val="000000"/>
                <w:spacing w:val="-4"/>
                <w:sz w:val="12"/>
                <w:szCs w:val="12"/>
              </w:rPr>
              <w:t xml:space="preserve"> be given.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14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I.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25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 w:rsidP="009B7630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technical use: any use other than </w:t>
            </w:r>
            <w:r w:rsidR="009B7630">
              <w:rPr>
                <w:rFonts w:ascii="Myriad Pro" w:hAnsi="Myriad Pro" w:cs="Arial"/>
                <w:sz w:val="12"/>
                <w:szCs w:val="12"/>
                <w:lang w:val="en-US"/>
              </w:rPr>
              <w:t>feeding of farmed animals, other than fur animals, and the production or manufacturing of pet food</w:t>
            </w:r>
            <w:r>
              <w:rPr>
                <w:rFonts w:ascii="Myriad Pro" w:hAnsi="Myriad Pro" w:cs="Arial"/>
                <w:sz w:val="12"/>
                <w:szCs w:val="12"/>
              </w:rPr>
              <w:t>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457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rPr>
                <w:rFonts w:ascii="Myriad Pro" w:hAnsi="Myriad Pro" w:cs="Arial"/>
                <w:spacing w:val="-4"/>
                <w:sz w:val="12"/>
                <w:szCs w:val="12"/>
              </w:rPr>
            </w:pP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Box reference I.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>2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6</w:t>
            </w:r>
            <w:r>
              <w:rPr>
                <w:rFonts w:ascii="Myriad Pro" w:hAnsi="Myriad Pro" w:cs="Arial"/>
                <w:spacing w:val="-4"/>
                <w:sz w:val="12"/>
                <w:szCs w:val="12"/>
                <w:lang w:val="en-US"/>
              </w:rPr>
              <w:t xml:space="preserve"> and I. 27</w:t>
            </w:r>
            <w:r>
              <w:rPr>
                <w:rFonts w:ascii="Myriad Pro" w:hAnsi="Myriad Pro" w:cs="Arial"/>
                <w:spacing w:val="-4"/>
                <w:sz w:val="12"/>
                <w:szCs w:val="12"/>
              </w:rPr>
              <w:t>:</w:t>
            </w:r>
          </w:p>
          <w:p w:rsidR="009F1552" w:rsidRDefault="009F1552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fill in according to whether it is a transit or an import certificate.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10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</w:rPr>
              <w:t>Part II: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189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230F" w:rsidRDefault="002D230F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1a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  <w:p w:rsidR="002D230F" w:rsidRPr="002D230F" w:rsidRDefault="002D230F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1b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  <w:p w:rsidR="009F1552" w:rsidRDefault="002D230F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2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  <w:p w:rsidR="009B7630" w:rsidRPr="009B7630" w:rsidRDefault="009B7630">
            <w:pPr>
              <w:jc w:val="both"/>
              <w:rPr>
                <w:rFonts w:ascii="Myriad Pro" w:hAnsi="Myriad Pro" w:cs="Arial"/>
                <w:b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2a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230F" w:rsidRDefault="002D230F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OJ L 300, 14.11.2009, P. 1.</w:t>
            </w:r>
          </w:p>
          <w:p w:rsidR="002D230F" w:rsidRDefault="002D230F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OJ L 54, 26.2.2011, P. 1.</w:t>
            </w:r>
          </w:p>
          <w:p w:rsidR="009F1552" w:rsidRDefault="009F1552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Delete as appropriate.</w:t>
            </w:r>
          </w:p>
          <w:p w:rsidR="009B7630" w:rsidRPr="009B7630" w:rsidRDefault="009B7630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OJ L 125, 23.5.1996, p.3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25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4D45" w:rsidRPr="006C4D45" w:rsidRDefault="002D230F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3</w:t>
            </w:r>
            <w:r w:rsidR="006C4D45"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jc w:val="both"/>
              <w:rPr>
                <w:rFonts w:ascii="Myriad Pro" w:hAnsi="Myriad Pro" w:cs="Arial"/>
                <w:spacing w:val="-1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Where: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25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 = number of samples to be tested;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25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m = threshold value for the number of bacteria; the result is considered satisfactory if the number of bacteria in all samples does not exceed m;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25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M = maximum value for the number of bacteria; the result is considered unsatisfactory if the number of bacteria in one or more samples is M or more; and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25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701E" w:rsidRDefault="00EA701E">
            <w:pPr>
              <w:jc w:val="both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  <w:p w:rsidR="00EA701E" w:rsidRPr="00EA701E" w:rsidRDefault="00EA701E" w:rsidP="00EA701E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EA701E" w:rsidRDefault="00EA701E" w:rsidP="00EA701E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9F1552" w:rsidRDefault="00EA701E" w:rsidP="00EA701E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4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  <w:p w:rsidR="00544B1A" w:rsidRPr="00544B1A" w:rsidRDefault="00544B1A" w:rsidP="00EA701E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(</w:t>
            </w:r>
            <w:r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  <w:t>5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c = number of samples the bacterial count of which may be between m and M, the sample still being considered acceptable if the bacterial count of the other samples is m or less.</w:t>
            </w:r>
          </w:p>
          <w:p w:rsidR="00EA701E" w:rsidRDefault="00EA701E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  <w:p w:rsidR="00EA701E" w:rsidRDefault="00EA701E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OJ L 147, 31.5.2001, P. 1.</w:t>
            </w:r>
          </w:p>
          <w:p w:rsidR="00EA701E" w:rsidRPr="00EA701E" w:rsidRDefault="00544B1A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OJ L 172, 30.06.2007, p84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43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  <w:vertAlign w:val="superscript"/>
              </w:rPr>
              <w:t>-</w:t>
            </w: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 w:rsidP="002D230F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The signature and the s</w:t>
            </w:r>
            <w:r w:rsidR="002D230F">
              <w:rPr>
                <w:rFonts w:ascii="Myriad Pro" w:hAnsi="Myriad Pro" w:cs="Arial"/>
                <w:sz w:val="12"/>
                <w:szCs w:val="12"/>
                <w:lang w:val="en-US"/>
              </w:rPr>
              <w:t>tamp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mu</w:t>
            </w:r>
            <w:r w:rsidR="002D230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st be in a different </w:t>
            </w:r>
            <w:proofErr w:type="spellStart"/>
            <w:r w:rsidR="002D230F">
              <w:rPr>
                <w:rFonts w:ascii="Myriad Pro" w:hAnsi="Myriad Pro" w:cs="Arial"/>
                <w:sz w:val="12"/>
                <w:szCs w:val="12"/>
                <w:lang w:val="en-US"/>
              </w:rPr>
              <w:t>colour</w:t>
            </w:r>
            <w:proofErr w:type="spellEnd"/>
            <w:r w:rsidR="002D230F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to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that of the printing.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522"/>
        </w:trPr>
        <w:tc>
          <w:tcPr>
            <w:tcW w:w="156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A701E" w:rsidRDefault="009F1552">
            <w:pPr>
              <w:jc w:val="right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-</w:t>
            </w:r>
          </w:p>
          <w:p w:rsidR="00EA701E" w:rsidRDefault="00EA701E" w:rsidP="00EA701E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9F1552" w:rsidRPr="00EA701E" w:rsidRDefault="009F1552" w:rsidP="00EA701E">
            <w:pPr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9355" w:type="dxa"/>
            <w:gridSpan w:val="4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 w:rsidP="00BB741A">
            <w:pPr>
              <w:shd w:val="clear" w:color="auto" w:fill="FFFFFF"/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Note for the person responsible for the consignment in </w:t>
            </w:r>
            <w:r w:rsidR="003676EC">
              <w:rPr>
                <w:rFonts w:ascii="Myriad Pro" w:hAnsi="Myriad Pro" w:cs="Arial"/>
                <w:sz w:val="12"/>
                <w:szCs w:val="12"/>
                <w:lang w:val="en-US"/>
              </w:rPr>
              <w:t>Moldova</w:t>
            </w:r>
            <w:r w:rsidR="002D230F">
              <w:rPr>
                <w:rFonts w:ascii="Myriad Pro" w:hAnsi="Myriad Pro" w:cs="Arial"/>
                <w:sz w:val="12"/>
                <w:szCs w:val="12"/>
                <w:lang w:val="en-US"/>
              </w:rPr>
              <w:t>: T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his certificate is only for veterinary purposes and </w:t>
            </w:r>
            <w:r w:rsidR="00BB741A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must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accompany the consignment until it reaches the border inspection post</w:t>
            </w:r>
            <w:r w:rsidR="00BB741A">
              <w:rPr>
                <w:rFonts w:ascii="Myriad Pro" w:hAnsi="Myriad Pro" w:cs="Arial"/>
                <w:sz w:val="12"/>
                <w:szCs w:val="12"/>
                <w:lang w:val="en-US"/>
              </w:rPr>
              <w:t xml:space="preserve"> of entry into Moldova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.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450"/>
        </w:trPr>
        <w:tc>
          <w:tcPr>
            <w:tcW w:w="5813" w:type="dxa"/>
            <w:gridSpan w:val="4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 xml:space="preserve">Official veterinarian/ Official </w:t>
            </w:r>
            <w:r>
              <w:rPr>
                <w:rFonts w:ascii="Myriad Pro" w:hAnsi="Myriad Pro" w:cs="Arial"/>
                <w:sz w:val="12"/>
                <w:szCs w:val="12"/>
                <w:lang w:val="en-US"/>
              </w:rPr>
              <w:t>inspector</w:t>
            </w:r>
          </w:p>
        </w:tc>
        <w:tc>
          <w:tcPr>
            <w:tcW w:w="5103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shd w:val="clear" w:color="auto" w:fill="FFFFFF"/>
              <w:rPr>
                <w:rFonts w:ascii="Myriad Pro" w:hAnsi="Myriad Pro" w:cs="Arial"/>
                <w:color w:val="000000"/>
                <w:sz w:val="12"/>
                <w:szCs w:val="12"/>
              </w:rPr>
            </w:pP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354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5306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F1552" w:rsidRPr="00A72756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Name (in capital letters</w:t>
            </w:r>
            <w:r w:rsidR="003676EC">
              <w:rPr>
                <w:rFonts w:ascii="Myriad Pro" w:hAnsi="Myriad Pro" w:cs="Arial"/>
                <w:sz w:val="12"/>
                <w:szCs w:val="12"/>
                <w:lang w:val="en-US"/>
              </w:rPr>
              <w:t>)</w:t>
            </w:r>
            <w:r>
              <w:rPr>
                <w:rFonts w:ascii="Myriad Pro" w:hAnsi="Myriad Pro" w:cs="Arial"/>
                <w:sz w:val="12"/>
                <w:szCs w:val="12"/>
              </w:rPr>
              <w:t>: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Qualification and title: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48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5306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Date: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Signature:</w:t>
            </w:r>
          </w:p>
        </w:tc>
      </w:tr>
      <w:tr w:rsidR="009F15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69" w:type="dxa"/>
          <w:wAfter w:w="376" w:type="dxa"/>
          <w:trHeight w:val="252"/>
        </w:trPr>
        <w:tc>
          <w:tcPr>
            <w:tcW w:w="5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F1552" w:rsidRDefault="009F1552">
            <w:pPr>
              <w:jc w:val="right"/>
              <w:rPr>
                <w:rFonts w:ascii="Myriad Pro" w:hAnsi="Myriad Pro" w:cs="Arial"/>
                <w:sz w:val="12"/>
                <w:szCs w:val="12"/>
                <w:vertAlign w:val="superscript"/>
                <w:lang w:val="en-US"/>
              </w:rPr>
            </w:pPr>
          </w:p>
        </w:tc>
        <w:tc>
          <w:tcPr>
            <w:tcW w:w="5306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Stamp:</w:t>
            </w:r>
          </w:p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  <w:lang w:val="en-US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552" w:rsidRDefault="009F155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</w:tr>
    </w:tbl>
    <w:p w:rsidR="009F1552" w:rsidRDefault="009F1552" w:rsidP="009F1552">
      <w:pPr>
        <w:rPr>
          <w:rFonts w:ascii="Myriad Pro" w:hAnsi="Myriad Pro" w:cs="Arial"/>
          <w:sz w:val="12"/>
          <w:szCs w:val="12"/>
        </w:rPr>
      </w:pPr>
    </w:p>
    <w:p w:rsidR="007E65D2" w:rsidRDefault="007E65D2"/>
    <w:sectPr w:rsidR="007E65D2" w:rsidSect="009F1552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8A0" w:rsidRDefault="005F18A0">
      <w:r>
        <w:separator/>
      </w:r>
    </w:p>
  </w:endnote>
  <w:endnote w:type="continuationSeparator" w:id="0">
    <w:p w:rsidR="005F18A0" w:rsidRDefault="005F1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yriad Pro">
    <w:altName w:val="Courier New"/>
    <w:charset w:val="00"/>
    <w:family w:val="swiss"/>
    <w:pitch w:val="default"/>
    <w:sig w:usb0="20000287" w:usb1="00000001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C85" w:rsidRDefault="00CB309C">
    <w:pPr>
      <w:pStyle w:val="aa"/>
      <w:jc w:val="center"/>
      <w:rPr>
        <w:sz w:val="16"/>
        <w:szCs w:val="16"/>
      </w:rPr>
    </w:pPr>
    <w:r>
      <w:rPr>
        <w:b/>
        <w:bCs/>
        <w:sz w:val="16"/>
        <w:szCs w:val="16"/>
      </w:rPr>
      <w:fldChar w:fldCharType="begin"/>
    </w:r>
    <w:r w:rsidR="00764C85"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 w:rsidR="00B34C41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 w:rsidR="00764C85">
      <w:rPr>
        <w:sz w:val="16"/>
        <w:szCs w:val="16"/>
      </w:rPr>
      <w:t xml:space="preserve"> </w:t>
    </w:r>
    <w:r w:rsidR="00764C85">
      <w:rPr>
        <w:sz w:val="16"/>
        <w:szCs w:val="16"/>
        <w:lang w:val="mk-MK"/>
      </w:rPr>
      <w:t xml:space="preserve">/ </w:t>
    </w:r>
    <w:r>
      <w:rPr>
        <w:b/>
        <w:bCs/>
        <w:sz w:val="16"/>
        <w:szCs w:val="16"/>
      </w:rPr>
      <w:fldChar w:fldCharType="begin"/>
    </w:r>
    <w:r w:rsidR="00764C85">
      <w:rPr>
        <w:b/>
        <w:bCs/>
        <w:sz w:val="16"/>
        <w:szCs w:val="16"/>
      </w:rPr>
      <w:instrText xml:space="preserve"> NUMPAGES  </w:instrText>
    </w:r>
    <w:r>
      <w:rPr>
        <w:b/>
        <w:bCs/>
        <w:sz w:val="16"/>
        <w:szCs w:val="16"/>
      </w:rPr>
      <w:fldChar w:fldCharType="separate"/>
    </w:r>
    <w:r w:rsidR="00B34C41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764C85" w:rsidRDefault="00764C8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8A0" w:rsidRDefault="005F18A0">
      <w:r>
        <w:separator/>
      </w:r>
    </w:p>
  </w:footnote>
  <w:footnote w:type="continuationSeparator" w:id="0">
    <w:p w:rsidR="005F18A0" w:rsidRDefault="005F18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552"/>
    <w:rsid w:val="00063A7A"/>
    <w:rsid w:val="00094FD4"/>
    <w:rsid w:val="000956FF"/>
    <w:rsid w:val="000C2C98"/>
    <w:rsid w:val="00120173"/>
    <w:rsid w:val="001314ED"/>
    <w:rsid w:val="00165D5A"/>
    <w:rsid w:val="001F59A1"/>
    <w:rsid w:val="00237F2B"/>
    <w:rsid w:val="00251513"/>
    <w:rsid w:val="00252091"/>
    <w:rsid w:val="002608CE"/>
    <w:rsid w:val="00262C66"/>
    <w:rsid w:val="002936F0"/>
    <w:rsid w:val="00297741"/>
    <w:rsid w:val="002D230F"/>
    <w:rsid w:val="002F7D3F"/>
    <w:rsid w:val="003415BE"/>
    <w:rsid w:val="00363312"/>
    <w:rsid w:val="003676EC"/>
    <w:rsid w:val="003973D2"/>
    <w:rsid w:val="003E1707"/>
    <w:rsid w:val="003F5A7E"/>
    <w:rsid w:val="0040540F"/>
    <w:rsid w:val="004753DE"/>
    <w:rsid w:val="00490445"/>
    <w:rsid w:val="004B0600"/>
    <w:rsid w:val="00544B1A"/>
    <w:rsid w:val="005A55EE"/>
    <w:rsid w:val="005D7F0A"/>
    <w:rsid w:val="005F18A0"/>
    <w:rsid w:val="006C4D45"/>
    <w:rsid w:val="006E27E5"/>
    <w:rsid w:val="006F117F"/>
    <w:rsid w:val="0072268D"/>
    <w:rsid w:val="00730FA8"/>
    <w:rsid w:val="00746418"/>
    <w:rsid w:val="00764C85"/>
    <w:rsid w:val="00771423"/>
    <w:rsid w:val="007E65D2"/>
    <w:rsid w:val="007F7C40"/>
    <w:rsid w:val="008A2301"/>
    <w:rsid w:val="008C2400"/>
    <w:rsid w:val="009B7630"/>
    <w:rsid w:val="009C6062"/>
    <w:rsid w:val="009F1552"/>
    <w:rsid w:val="00A06CA6"/>
    <w:rsid w:val="00A66F07"/>
    <w:rsid w:val="00A72756"/>
    <w:rsid w:val="00A84092"/>
    <w:rsid w:val="00AE27CA"/>
    <w:rsid w:val="00AF4C0B"/>
    <w:rsid w:val="00B34C41"/>
    <w:rsid w:val="00B65194"/>
    <w:rsid w:val="00BB54C6"/>
    <w:rsid w:val="00BB741A"/>
    <w:rsid w:val="00C87A13"/>
    <w:rsid w:val="00CA12F6"/>
    <w:rsid w:val="00CA28F6"/>
    <w:rsid w:val="00CB309C"/>
    <w:rsid w:val="00CB3EE0"/>
    <w:rsid w:val="00CE456F"/>
    <w:rsid w:val="00D13A37"/>
    <w:rsid w:val="00D21BF0"/>
    <w:rsid w:val="00D451A1"/>
    <w:rsid w:val="00E012DB"/>
    <w:rsid w:val="00E124D6"/>
    <w:rsid w:val="00E87F1F"/>
    <w:rsid w:val="00EA701E"/>
    <w:rsid w:val="00EC13FA"/>
    <w:rsid w:val="00ED0FFF"/>
    <w:rsid w:val="00EE1226"/>
    <w:rsid w:val="00F73D2E"/>
    <w:rsid w:val="00F83247"/>
    <w:rsid w:val="00FB1B37"/>
    <w:rsid w:val="00FB3C72"/>
    <w:rsid w:val="00FB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52"/>
    <w:rPr>
      <w:rFonts w:ascii="Times New Roman" w:eastAsia="Times New Roman" w:hAnsi="Times New Roman"/>
      <w:sz w:val="24"/>
      <w:szCs w:val="24"/>
      <w:lang w:val="mk-MK" w:eastAsia="mk-MK"/>
    </w:rPr>
  </w:style>
  <w:style w:type="paragraph" w:styleId="1">
    <w:name w:val="heading 1"/>
    <w:basedOn w:val="a"/>
    <w:next w:val="a"/>
    <w:link w:val="1Char"/>
    <w:uiPriority w:val="9"/>
    <w:qFormat/>
    <w:rsid w:val="009F1552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1552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1552"/>
    <w:pPr>
      <w:keepNext/>
      <w:keepLines/>
      <w:spacing w:before="160" w:after="80"/>
      <w:outlineLvl w:val="2"/>
    </w:pPr>
    <w:rPr>
      <w:rFonts w:ascii="Aptos" w:hAnsi="Aptos"/>
      <w:color w:val="0F4761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1552"/>
    <w:pPr>
      <w:keepNext/>
      <w:keepLines/>
      <w:spacing w:before="80" w:after="40"/>
      <w:outlineLvl w:val="3"/>
    </w:pPr>
    <w:rPr>
      <w:rFonts w:ascii="Aptos" w:hAnsi="Aptos"/>
      <w:i/>
      <w:iCs/>
      <w:color w:val="0F4761"/>
      <w:sz w:val="20"/>
      <w:szCs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1552"/>
    <w:pPr>
      <w:keepNext/>
      <w:keepLines/>
      <w:spacing w:before="80" w:after="40"/>
      <w:outlineLvl w:val="4"/>
    </w:pPr>
    <w:rPr>
      <w:rFonts w:ascii="Aptos" w:hAnsi="Aptos"/>
      <w:color w:val="0F4761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1552"/>
    <w:pPr>
      <w:keepNext/>
      <w:keepLines/>
      <w:spacing w:before="40"/>
      <w:outlineLvl w:val="5"/>
    </w:pPr>
    <w:rPr>
      <w:rFonts w:ascii="Aptos" w:hAnsi="Aptos"/>
      <w:i/>
      <w:iCs/>
      <w:color w:val="595959"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1552"/>
    <w:pPr>
      <w:keepNext/>
      <w:keepLines/>
      <w:spacing w:before="40"/>
      <w:outlineLvl w:val="6"/>
    </w:pPr>
    <w:rPr>
      <w:rFonts w:ascii="Aptos" w:hAnsi="Aptos"/>
      <w:color w:val="595959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1552"/>
    <w:pPr>
      <w:keepNext/>
      <w:keepLines/>
      <w:outlineLvl w:val="7"/>
    </w:pPr>
    <w:rPr>
      <w:rFonts w:ascii="Aptos" w:hAnsi="Aptos"/>
      <w:i/>
      <w:iCs/>
      <w:color w:val="272727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1552"/>
    <w:pPr>
      <w:keepNext/>
      <w:keepLines/>
      <w:outlineLvl w:val="8"/>
    </w:pPr>
    <w:rPr>
      <w:rFonts w:ascii="Aptos" w:hAnsi="Aptos"/>
      <w:color w:val="272727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9F1552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2Char">
    <w:name w:val="Επικεφαλίδα 2 Char"/>
    <w:link w:val="2"/>
    <w:uiPriority w:val="9"/>
    <w:semiHidden/>
    <w:rsid w:val="009F1552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3Char">
    <w:name w:val="Επικεφαλίδα 3 Char"/>
    <w:link w:val="3"/>
    <w:uiPriority w:val="9"/>
    <w:semiHidden/>
    <w:rsid w:val="009F1552"/>
    <w:rPr>
      <w:rFonts w:eastAsia="Times New Roman" w:cs="Times New Roman"/>
      <w:color w:val="0F4761"/>
      <w:sz w:val="28"/>
      <w:szCs w:val="28"/>
    </w:rPr>
  </w:style>
  <w:style w:type="character" w:customStyle="1" w:styleId="4Char">
    <w:name w:val="Επικεφαλίδα 4 Char"/>
    <w:link w:val="4"/>
    <w:uiPriority w:val="9"/>
    <w:semiHidden/>
    <w:rsid w:val="009F1552"/>
    <w:rPr>
      <w:rFonts w:eastAsia="Times New Roman" w:cs="Times New Roman"/>
      <w:i/>
      <w:iCs/>
      <w:color w:val="0F4761"/>
    </w:rPr>
  </w:style>
  <w:style w:type="character" w:customStyle="1" w:styleId="5Char">
    <w:name w:val="Επικεφαλίδα 5 Char"/>
    <w:link w:val="5"/>
    <w:uiPriority w:val="9"/>
    <w:semiHidden/>
    <w:rsid w:val="009F1552"/>
    <w:rPr>
      <w:rFonts w:eastAsia="Times New Roman" w:cs="Times New Roman"/>
      <w:color w:val="0F4761"/>
    </w:rPr>
  </w:style>
  <w:style w:type="character" w:customStyle="1" w:styleId="6Char">
    <w:name w:val="Επικεφαλίδα 6 Char"/>
    <w:link w:val="6"/>
    <w:uiPriority w:val="9"/>
    <w:semiHidden/>
    <w:rsid w:val="009F1552"/>
    <w:rPr>
      <w:rFonts w:eastAsia="Times New Roman" w:cs="Times New Roman"/>
      <w:i/>
      <w:iCs/>
      <w:color w:val="595959"/>
    </w:rPr>
  </w:style>
  <w:style w:type="character" w:customStyle="1" w:styleId="7Char">
    <w:name w:val="Επικεφαλίδα 7 Char"/>
    <w:link w:val="7"/>
    <w:uiPriority w:val="9"/>
    <w:semiHidden/>
    <w:rsid w:val="009F1552"/>
    <w:rPr>
      <w:rFonts w:eastAsia="Times New Roman" w:cs="Times New Roman"/>
      <w:color w:val="595959"/>
    </w:rPr>
  </w:style>
  <w:style w:type="character" w:customStyle="1" w:styleId="8Char">
    <w:name w:val="Επικεφαλίδα 8 Char"/>
    <w:link w:val="8"/>
    <w:uiPriority w:val="9"/>
    <w:semiHidden/>
    <w:rsid w:val="009F1552"/>
    <w:rPr>
      <w:rFonts w:eastAsia="Times New Roman" w:cs="Times New Roman"/>
      <w:i/>
      <w:iCs/>
      <w:color w:val="272727"/>
    </w:rPr>
  </w:style>
  <w:style w:type="character" w:customStyle="1" w:styleId="9Char">
    <w:name w:val="Επικεφαλίδα 9 Char"/>
    <w:link w:val="9"/>
    <w:uiPriority w:val="9"/>
    <w:semiHidden/>
    <w:rsid w:val="009F1552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Char"/>
    <w:uiPriority w:val="10"/>
    <w:qFormat/>
    <w:rsid w:val="009F1552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Char">
    <w:name w:val="Τίτλος Char"/>
    <w:link w:val="a3"/>
    <w:uiPriority w:val="10"/>
    <w:rsid w:val="009F1552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1552"/>
    <w:pPr>
      <w:numPr>
        <w:ilvl w:val="1"/>
      </w:numPr>
    </w:pPr>
    <w:rPr>
      <w:rFonts w:ascii="Aptos" w:hAnsi="Aptos"/>
      <w:color w:val="595959"/>
      <w:spacing w:val="15"/>
      <w:sz w:val="28"/>
      <w:szCs w:val="28"/>
    </w:rPr>
  </w:style>
  <w:style w:type="character" w:customStyle="1" w:styleId="Char0">
    <w:name w:val="Υπότιτλος Char"/>
    <w:link w:val="a4"/>
    <w:uiPriority w:val="11"/>
    <w:rsid w:val="009F1552"/>
    <w:rPr>
      <w:rFonts w:eastAsia="Times New Roman" w:cs="Times New Roman"/>
      <w:color w:val="595959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1552"/>
    <w:pPr>
      <w:spacing w:before="160"/>
      <w:jc w:val="center"/>
    </w:pPr>
    <w:rPr>
      <w:rFonts w:ascii="Aptos" w:eastAsia="Aptos" w:hAnsi="Aptos"/>
      <w:i/>
      <w:iCs/>
      <w:color w:val="404040"/>
      <w:sz w:val="20"/>
      <w:szCs w:val="20"/>
    </w:rPr>
  </w:style>
  <w:style w:type="character" w:customStyle="1" w:styleId="Char1">
    <w:name w:val="Απόσπασμα Char"/>
    <w:link w:val="a5"/>
    <w:uiPriority w:val="29"/>
    <w:rsid w:val="009F1552"/>
    <w:rPr>
      <w:i/>
      <w:iCs/>
      <w:color w:val="404040"/>
    </w:rPr>
  </w:style>
  <w:style w:type="paragraph" w:styleId="a6">
    <w:name w:val="List Paragraph"/>
    <w:basedOn w:val="a"/>
    <w:uiPriority w:val="34"/>
    <w:qFormat/>
    <w:rsid w:val="009F1552"/>
    <w:pPr>
      <w:ind w:left="720"/>
      <w:contextualSpacing/>
    </w:pPr>
  </w:style>
  <w:style w:type="character" w:styleId="a7">
    <w:name w:val="Intense Emphasis"/>
    <w:uiPriority w:val="21"/>
    <w:qFormat/>
    <w:rsid w:val="009F1552"/>
    <w:rPr>
      <w:i/>
      <w:iCs/>
      <w:color w:val="0F4761"/>
    </w:rPr>
  </w:style>
  <w:style w:type="paragraph" w:customStyle="1" w:styleId="a8">
    <w:name w:val="Έντονο απόσπ."/>
    <w:basedOn w:val="a"/>
    <w:next w:val="a"/>
    <w:link w:val="Char2"/>
    <w:uiPriority w:val="30"/>
    <w:qFormat/>
    <w:rsid w:val="009F1552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rFonts w:ascii="Aptos" w:eastAsia="Aptos" w:hAnsi="Aptos"/>
      <w:i/>
      <w:iCs/>
      <w:color w:val="0F4761"/>
      <w:sz w:val="20"/>
      <w:szCs w:val="20"/>
    </w:rPr>
  </w:style>
  <w:style w:type="character" w:customStyle="1" w:styleId="Char2">
    <w:name w:val="Έντονο απόσπ. Char"/>
    <w:link w:val="a8"/>
    <w:uiPriority w:val="30"/>
    <w:rsid w:val="009F1552"/>
    <w:rPr>
      <w:i/>
      <w:iCs/>
      <w:color w:val="0F4761"/>
    </w:rPr>
  </w:style>
  <w:style w:type="character" w:styleId="a9">
    <w:name w:val="Intense Reference"/>
    <w:uiPriority w:val="32"/>
    <w:qFormat/>
    <w:rsid w:val="009F1552"/>
    <w:rPr>
      <w:b/>
      <w:bCs/>
      <w:smallCaps/>
      <w:color w:val="0F4761"/>
      <w:spacing w:val="5"/>
    </w:rPr>
  </w:style>
  <w:style w:type="paragraph" w:styleId="aa">
    <w:name w:val="footer"/>
    <w:basedOn w:val="a"/>
    <w:link w:val="Char3"/>
    <w:uiPriority w:val="99"/>
    <w:unhideWhenUsed/>
    <w:rsid w:val="009F1552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Char3">
    <w:name w:val="Υποσέλιδο Char"/>
    <w:link w:val="aa"/>
    <w:uiPriority w:val="99"/>
    <w:rsid w:val="009F1552"/>
    <w:rPr>
      <w:rFonts w:ascii="Calibri" w:eastAsia="Calibri" w:hAnsi="Calibri" w:cs="Times New Roman"/>
      <w:kern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1465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 Balampanis</dc:creator>
  <cp:lastModifiedBy>u10320</cp:lastModifiedBy>
  <cp:revision>5</cp:revision>
  <cp:lastPrinted>2026-02-11T11:52:00Z</cp:lastPrinted>
  <dcterms:created xsi:type="dcterms:W3CDTF">2026-02-11T11:51:00Z</dcterms:created>
  <dcterms:modified xsi:type="dcterms:W3CDTF">2026-02-11T12:26:00Z</dcterms:modified>
</cp:coreProperties>
</file>